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60F" w:rsidRPr="00273E7B" w:rsidRDefault="00FE6DC0" w:rsidP="001B0449">
      <w:pPr>
        <w:spacing w:before="120" w:after="120" w:line="240" w:lineRule="auto"/>
        <w:jc w:val="center"/>
        <w:rPr>
          <w:rFonts w:ascii="Times New Roman" w:hAnsi="Times New Roman"/>
          <w:b/>
          <w:sz w:val="32"/>
          <w:szCs w:val="24"/>
        </w:rPr>
      </w:pPr>
      <w:r>
        <w:rPr>
          <w:rFonts w:ascii="Times New Roman" w:hAnsi="Times New Roman"/>
          <w:b/>
          <w:sz w:val="32"/>
          <w:szCs w:val="24"/>
        </w:rPr>
        <w:t xml:space="preserve">Analisis </w:t>
      </w:r>
      <w:r w:rsidRPr="002B6AE9">
        <w:rPr>
          <w:rFonts w:ascii="Times New Roman" w:hAnsi="Times New Roman"/>
          <w:b/>
          <w:i/>
          <w:iCs/>
          <w:sz w:val="32"/>
          <w:szCs w:val="24"/>
        </w:rPr>
        <w:t>Elaboration Likelihood Theory</w:t>
      </w:r>
      <w:r>
        <w:rPr>
          <w:rFonts w:ascii="Times New Roman" w:hAnsi="Times New Roman"/>
          <w:b/>
          <w:sz w:val="32"/>
          <w:szCs w:val="24"/>
        </w:rPr>
        <w:t xml:space="preserve"> Pada Kampanye “</w:t>
      </w:r>
      <w:r w:rsidRPr="00EA5552">
        <w:rPr>
          <w:rFonts w:ascii="Times New Roman" w:hAnsi="Times New Roman"/>
          <w:b/>
          <w:i/>
          <w:iCs/>
          <w:sz w:val="32"/>
          <w:szCs w:val="24"/>
        </w:rPr>
        <w:t>Go Green, No Plastic</w:t>
      </w:r>
      <w:r>
        <w:rPr>
          <w:rFonts w:ascii="Times New Roman" w:hAnsi="Times New Roman"/>
          <w:b/>
          <w:i/>
          <w:iCs/>
          <w:sz w:val="32"/>
          <w:szCs w:val="24"/>
        </w:rPr>
        <w:t>”</w:t>
      </w:r>
      <w:r>
        <w:rPr>
          <w:rFonts w:ascii="Times New Roman" w:hAnsi="Times New Roman"/>
          <w:b/>
          <w:iCs/>
          <w:sz w:val="32"/>
          <w:szCs w:val="24"/>
        </w:rPr>
        <w:t xml:space="preserve"> </w:t>
      </w:r>
      <w:r>
        <w:rPr>
          <w:rFonts w:ascii="Times New Roman" w:hAnsi="Times New Roman"/>
          <w:b/>
          <w:sz w:val="32"/>
          <w:szCs w:val="24"/>
        </w:rPr>
        <w:t>Universitas Pembangunan Nasional Veteran Jakarta</w:t>
      </w:r>
    </w:p>
    <w:p w:rsidR="009C3FAA" w:rsidRDefault="00FE6DC0" w:rsidP="001B0449">
      <w:pPr>
        <w:spacing w:after="120" w:line="240" w:lineRule="auto"/>
        <w:ind w:left="562" w:right="562"/>
        <w:jc w:val="center"/>
        <w:rPr>
          <w:rFonts w:ascii="Times New Roman" w:hAnsi="Times New Roman"/>
          <w:b/>
          <w:i/>
          <w:color w:val="000000" w:themeColor="text1"/>
        </w:rPr>
      </w:pPr>
      <w:r w:rsidRPr="009C3FAA">
        <w:rPr>
          <w:rFonts w:ascii="Times New Roman" w:hAnsi="Times New Roman"/>
          <w:b/>
          <w:i/>
          <w:color w:val="000000" w:themeColor="text1"/>
        </w:rPr>
        <w:t xml:space="preserve">Elaboration Likelihood Theory Analysis </w:t>
      </w:r>
      <w:r>
        <w:rPr>
          <w:rFonts w:ascii="Times New Roman" w:hAnsi="Times New Roman"/>
          <w:b/>
          <w:i/>
          <w:color w:val="000000" w:themeColor="text1"/>
        </w:rPr>
        <w:t>of “</w:t>
      </w:r>
      <w:r w:rsidRPr="009C3FAA">
        <w:rPr>
          <w:rFonts w:ascii="Times New Roman" w:hAnsi="Times New Roman"/>
          <w:b/>
          <w:i/>
          <w:color w:val="000000" w:themeColor="text1"/>
        </w:rPr>
        <w:t>Go Green, No Plastic</w:t>
      </w:r>
      <w:r>
        <w:rPr>
          <w:rFonts w:ascii="Times New Roman" w:hAnsi="Times New Roman"/>
          <w:b/>
          <w:i/>
          <w:color w:val="000000" w:themeColor="text1"/>
        </w:rPr>
        <w:t>”</w:t>
      </w:r>
      <w:r w:rsidRPr="009C3FAA">
        <w:rPr>
          <w:rFonts w:ascii="Times New Roman" w:hAnsi="Times New Roman"/>
          <w:b/>
          <w:i/>
          <w:color w:val="000000" w:themeColor="text1"/>
        </w:rPr>
        <w:t xml:space="preserve"> Campaign </w:t>
      </w:r>
      <w:r>
        <w:rPr>
          <w:rFonts w:ascii="Times New Roman" w:hAnsi="Times New Roman"/>
          <w:b/>
          <w:i/>
          <w:color w:val="000000" w:themeColor="text1"/>
        </w:rPr>
        <w:t xml:space="preserve">of </w:t>
      </w:r>
      <w:r w:rsidRPr="009C3FAA">
        <w:rPr>
          <w:rFonts w:ascii="Times New Roman" w:hAnsi="Times New Roman"/>
          <w:b/>
          <w:i/>
          <w:color w:val="000000" w:themeColor="text1"/>
        </w:rPr>
        <w:t>The U</w:t>
      </w:r>
      <w:r>
        <w:rPr>
          <w:rFonts w:ascii="Times New Roman" w:hAnsi="Times New Roman"/>
          <w:b/>
          <w:i/>
          <w:color w:val="000000" w:themeColor="text1"/>
        </w:rPr>
        <w:t xml:space="preserve">niversitas Pembangunan Nasional Veteran Jakarta </w:t>
      </w:r>
    </w:p>
    <w:p w:rsidR="00793437" w:rsidRPr="009954A4" w:rsidRDefault="00793437" w:rsidP="001B0449">
      <w:pPr>
        <w:spacing w:after="0" w:line="240" w:lineRule="auto"/>
        <w:jc w:val="center"/>
        <w:rPr>
          <w:rFonts w:ascii="Times New Roman" w:hAnsi="Times New Roman"/>
          <w:b/>
          <w:bCs/>
          <w:color w:val="000000"/>
          <w:sz w:val="24"/>
          <w:szCs w:val="24"/>
          <w:lang w:val="id-ID"/>
        </w:rPr>
      </w:pPr>
      <w:r>
        <w:rPr>
          <w:rFonts w:ascii="Times New Roman" w:eastAsia="Times New Roman" w:hAnsi="Times New Roman"/>
          <w:b/>
          <w:sz w:val="24"/>
          <w:szCs w:val="24"/>
        </w:rPr>
        <w:t>Qhori Anandra</w:t>
      </w:r>
      <w:r>
        <w:rPr>
          <w:rFonts w:ascii="Times New Roman" w:hAnsi="Times New Roman"/>
          <w:b/>
          <w:sz w:val="24"/>
          <w:vertAlign w:val="superscript"/>
        </w:rPr>
        <w:t>a</w:t>
      </w:r>
      <w:r w:rsidRPr="009C6BDB">
        <w:rPr>
          <w:rFonts w:ascii="Times New Roman" w:hAnsi="Times New Roman"/>
          <w:b/>
          <w:bCs/>
          <w:color w:val="000000"/>
          <w:sz w:val="24"/>
          <w:szCs w:val="24"/>
          <w:lang w:val="id-ID"/>
        </w:rPr>
        <w:t>,</w:t>
      </w:r>
      <w:r>
        <w:rPr>
          <w:rFonts w:ascii="Times New Roman" w:hAnsi="Times New Roman"/>
          <w:b/>
          <w:bCs/>
          <w:color w:val="000000"/>
          <w:sz w:val="24"/>
          <w:szCs w:val="24"/>
        </w:rPr>
        <w:t xml:space="preserve"> Uljanatunnisa</w:t>
      </w:r>
      <w:r>
        <w:rPr>
          <w:rFonts w:ascii="Times New Roman" w:hAnsi="Times New Roman"/>
          <w:b/>
          <w:sz w:val="24"/>
          <w:vertAlign w:val="superscript"/>
        </w:rPr>
        <w:t>b</w:t>
      </w:r>
      <w:r>
        <w:rPr>
          <w:rFonts w:ascii="Times New Roman" w:hAnsi="Times New Roman"/>
          <w:b/>
          <w:bCs/>
          <w:color w:val="000000"/>
          <w:sz w:val="24"/>
          <w:szCs w:val="24"/>
          <w:lang w:val="id-ID"/>
        </w:rPr>
        <w:t xml:space="preserve">, </w:t>
      </w:r>
      <w:r>
        <w:rPr>
          <w:rFonts w:ascii="Times New Roman" w:hAnsi="Times New Roman"/>
          <w:b/>
          <w:bCs/>
          <w:color w:val="000000"/>
          <w:sz w:val="24"/>
          <w:szCs w:val="24"/>
        </w:rPr>
        <w:t>Intan Putri Cahyani</w:t>
      </w:r>
      <w:r>
        <w:rPr>
          <w:rFonts w:ascii="Times New Roman" w:hAnsi="Times New Roman"/>
          <w:b/>
          <w:sz w:val="24"/>
          <w:vertAlign w:val="superscript"/>
        </w:rPr>
        <w:t>c</w:t>
      </w:r>
    </w:p>
    <w:p w:rsidR="00793437" w:rsidRPr="004325C2" w:rsidRDefault="00793437" w:rsidP="001B0449">
      <w:pPr>
        <w:spacing w:after="0" w:line="240" w:lineRule="auto"/>
        <w:jc w:val="center"/>
        <w:rPr>
          <w:rFonts w:ascii="Times New Roman" w:hAnsi="Times New Roman"/>
          <w:sz w:val="20"/>
          <w:szCs w:val="24"/>
        </w:rPr>
      </w:pPr>
      <w:r w:rsidRPr="004325C2">
        <w:rPr>
          <w:rFonts w:ascii="Times New Roman" w:hAnsi="Times New Roman"/>
          <w:szCs w:val="20"/>
          <w:vertAlign w:val="superscript"/>
        </w:rPr>
        <w:t>a</w:t>
      </w:r>
      <w:r>
        <w:rPr>
          <w:rFonts w:ascii="Times New Roman" w:hAnsi="Times New Roman"/>
          <w:szCs w:val="20"/>
          <w:vertAlign w:val="superscript"/>
        </w:rPr>
        <w:t>bc</w:t>
      </w:r>
      <w:r>
        <w:rPr>
          <w:rFonts w:ascii="Times New Roman" w:hAnsi="Times New Roman"/>
          <w:sz w:val="20"/>
          <w:szCs w:val="24"/>
        </w:rPr>
        <w:t xml:space="preserve">Universitas Pembangunan Nasional </w:t>
      </w:r>
      <w:r w:rsidR="001B0449">
        <w:rPr>
          <w:rFonts w:ascii="Times New Roman" w:hAnsi="Times New Roman"/>
          <w:sz w:val="20"/>
          <w:szCs w:val="24"/>
        </w:rPr>
        <w:t xml:space="preserve">Veteran </w:t>
      </w:r>
      <w:r>
        <w:rPr>
          <w:rFonts w:ascii="Times New Roman" w:hAnsi="Times New Roman"/>
          <w:sz w:val="20"/>
          <w:szCs w:val="24"/>
        </w:rPr>
        <w:t>Jakarta, Jalan RS Fatmawati, Jakarta, Indonesia</w:t>
      </w:r>
    </w:p>
    <w:p w:rsidR="00793437" w:rsidRPr="007A19C5" w:rsidRDefault="00793437" w:rsidP="001B0449">
      <w:pPr>
        <w:spacing w:after="0" w:line="240" w:lineRule="auto"/>
        <w:jc w:val="center"/>
        <w:rPr>
          <w:rFonts w:ascii="Times New Roman" w:hAnsi="Times New Roman"/>
          <w:sz w:val="20"/>
          <w:szCs w:val="24"/>
          <w:lang w:val="en-ID"/>
        </w:rPr>
      </w:pPr>
      <w:r w:rsidRPr="007A19C5">
        <w:rPr>
          <w:rFonts w:ascii="Times New Roman" w:hAnsi="Times New Roman"/>
          <w:sz w:val="20"/>
          <w:szCs w:val="24"/>
          <w:lang w:val="en-ID"/>
        </w:rPr>
        <w:t>e</w:t>
      </w:r>
      <w:r w:rsidR="001B0449">
        <w:rPr>
          <w:rFonts w:ascii="Times New Roman" w:hAnsi="Times New Roman"/>
          <w:sz w:val="20"/>
          <w:szCs w:val="24"/>
          <w:lang w:val="en-ID"/>
        </w:rPr>
        <w:t>-</w:t>
      </w:r>
      <w:r w:rsidRPr="007A19C5">
        <w:rPr>
          <w:rFonts w:ascii="Times New Roman" w:hAnsi="Times New Roman"/>
          <w:sz w:val="20"/>
          <w:szCs w:val="24"/>
          <w:lang w:val="en-ID"/>
        </w:rPr>
        <w:t xml:space="preserve">mail: </w:t>
      </w:r>
      <w:r w:rsidRPr="00A423A6">
        <w:rPr>
          <w:rFonts w:ascii="Times New Roman" w:hAnsi="Times New Roman"/>
          <w:sz w:val="20"/>
          <w:szCs w:val="24"/>
          <w:vertAlign w:val="superscript"/>
          <w:lang w:val="en-ID"/>
        </w:rPr>
        <w:t>a</w:t>
      </w:r>
      <w:r w:rsidRPr="00A423A6">
        <w:rPr>
          <w:rFonts w:ascii="Times New Roman" w:eastAsia="Times New Roman" w:hAnsi="Times New Roman"/>
          <w:sz w:val="20"/>
          <w:szCs w:val="20"/>
        </w:rPr>
        <w:t>q</w:t>
      </w:r>
      <w:hyperlink r:id="rId8" w:history="1">
        <w:r w:rsidRPr="00A423A6">
          <w:rPr>
            <w:rStyle w:val="Hyperlink"/>
            <w:rFonts w:asciiTheme="majorBidi" w:eastAsia="Times New Roman" w:hAnsiTheme="majorBidi" w:cstheme="majorBidi"/>
            <w:color w:val="auto"/>
            <w:sz w:val="20"/>
            <w:szCs w:val="20"/>
            <w:u w:val="none"/>
          </w:rPr>
          <w:t>horianandra@gmail.com</w:t>
        </w:r>
      </w:hyperlink>
      <w:r w:rsidR="001B0449">
        <w:t xml:space="preserve">, </w:t>
      </w:r>
      <w:r w:rsidR="001B0449" w:rsidRPr="001B0449">
        <w:rPr>
          <w:rFonts w:ascii="Times New Roman" w:hAnsi="Times New Roman"/>
          <w:sz w:val="20"/>
          <w:szCs w:val="24"/>
          <w:vertAlign w:val="superscript"/>
          <w:lang w:val="en-ID"/>
        </w:rPr>
        <w:t>b</w:t>
      </w:r>
      <w:r w:rsidR="001B0449" w:rsidRPr="001B0449">
        <w:rPr>
          <w:rFonts w:ascii="Times New Roman" w:hAnsi="Times New Roman"/>
          <w:sz w:val="20"/>
          <w:szCs w:val="24"/>
          <w:lang w:val="en-ID"/>
        </w:rPr>
        <w:t>uljanatunnisa@upnvj.ac.id</w:t>
      </w:r>
      <w:r w:rsidR="001B0449">
        <w:rPr>
          <w:rFonts w:ascii="Times New Roman" w:hAnsi="Times New Roman"/>
          <w:sz w:val="20"/>
          <w:szCs w:val="24"/>
          <w:lang w:val="en-ID"/>
        </w:rPr>
        <w:t xml:space="preserve">, </w:t>
      </w:r>
      <w:r w:rsidRPr="00FE6DC0">
        <w:rPr>
          <w:rFonts w:ascii="Times New Roman" w:hAnsi="Times New Roman"/>
          <w:sz w:val="20"/>
          <w:szCs w:val="24"/>
          <w:vertAlign w:val="superscript"/>
          <w:lang w:val="en-ID"/>
        </w:rPr>
        <w:t>c</w:t>
      </w:r>
      <w:r w:rsidRPr="00FE6DC0">
        <w:rPr>
          <w:rFonts w:ascii="Times New Roman" w:hAnsi="Times New Roman"/>
          <w:sz w:val="20"/>
          <w:szCs w:val="24"/>
        </w:rPr>
        <w:t>i</w:t>
      </w:r>
      <w:r w:rsidRPr="00FE6DC0">
        <w:rPr>
          <w:rFonts w:ascii="Times New Roman" w:hAnsi="Times New Roman"/>
          <w:sz w:val="20"/>
          <w:szCs w:val="24"/>
          <w:lang w:val="en-ID"/>
        </w:rPr>
        <w:t>ntanputri@upnvj.ac.id</w:t>
      </w:r>
    </w:p>
    <w:p w:rsidR="00793437" w:rsidRPr="001B0449" w:rsidRDefault="001B0449" w:rsidP="001B0449">
      <w:pPr>
        <w:spacing w:after="120" w:line="240" w:lineRule="auto"/>
        <w:jc w:val="center"/>
        <w:rPr>
          <w:rFonts w:ascii="Times New Roman" w:hAnsi="Times New Roman"/>
          <w:sz w:val="20"/>
          <w:szCs w:val="24"/>
        </w:rPr>
      </w:pPr>
      <w:r w:rsidRPr="001B0449">
        <w:rPr>
          <w:rFonts w:ascii="Times New Roman" w:hAnsi="Times New Roman"/>
          <w:sz w:val="20"/>
          <w:szCs w:val="24"/>
        </w:rPr>
        <w:t xml:space="preserve">Received </w:t>
      </w:r>
      <w:r w:rsidR="00C8413E">
        <w:rPr>
          <w:rFonts w:ascii="Times New Roman" w:hAnsi="Times New Roman"/>
          <w:sz w:val="20"/>
          <w:szCs w:val="24"/>
        </w:rPr>
        <w:t>9 September 2020</w:t>
      </w:r>
      <w:r w:rsidRPr="001B0449">
        <w:rPr>
          <w:rFonts w:ascii="Times New Roman" w:hAnsi="Times New Roman"/>
          <w:sz w:val="20"/>
          <w:szCs w:val="24"/>
        </w:rPr>
        <w:t xml:space="preserve">, accepted </w:t>
      </w:r>
      <w:r w:rsidR="00C8413E">
        <w:rPr>
          <w:rFonts w:ascii="Times New Roman" w:hAnsi="Times New Roman"/>
          <w:sz w:val="20"/>
          <w:szCs w:val="24"/>
        </w:rPr>
        <w:t>24 November 2020</w:t>
      </w:r>
      <w:r w:rsidRPr="001B0449">
        <w:rPr>
          <w:rFonts w:ascii="Times New Roman" w:hAnsi="Times New Roman"/>
          <w:sz w:val="20"/>
          <w:szCs w:val="24"/>
        </w:rPr>
        <w:t>, date of publication</w:t>
      </w:r>
      <w:r>
        <w:rPr>
          <w:rFonts w:ascii="Times New Roman" w:hAnsi="Times New Roman"/>
          <w:sz w:val="20"/>
          <w:szCs w:val="24"/>
        </w:rPr>
        <w:t xml:space="preserve"> </w:t>
      </w:r>
      <w:r w:rsidR="00C8413E">
        <w:rPr>
          <w:rFonts w:ascii="Times New Roman" w:hAnsi="Times New Roman"/>
          <w:sz w:val="20"/>
          <w:szCs w:val="24"/>
        </w:rPr>
        <w:t>16 Desember 2020</w:t>
      </w:r>
    </w:p>
    <w:p w:rsidR="0078260F" w:rsidRPr="004325C2" w:rsidRDefault="0078260F" w:rsidP="001B0449">
      <w:pPr>
        <w:spacing w:after="120" w:line="240" w:lineRule="auto"/>
        <w:jc w:val="center"/>
        <w:rPr>
          <w:rFonts w:ascii="Times New Roman" w:hAnsi="Times New Roman"/>
          <w:b/>
          <w:i/>
          <w:szCs w:val="24"/>
          <w:lang w:val="id-ID"/>
        </w:rPr>
      </w:pPr>
      <w:r w:rsidRPr="004325C2">
        <w:rPr>
          <w:rFonts w:ascii="Times New Roman" w:hAnsi="Times New Roman"/>
          <w:b/>
          <w:i/>
          <w:szCs w:val="24"/>
        </w:rPr>
        <w:t>Abstract</w:t>
      </w:r>
    </w:p>
    <w:p w:rsidR="0078260F" w:rsidRPr="00800F58" w:rsidRDefault="009D10BB" w:rsidP="00C8413E">
      <w:pPr>
        <w:spacing w:after="0" w:line="240" w:lineRule="auto"/>
        <w:ind w:right="-11" w:firstLine="709"/>
        <w:jc w:val="both"/>
        <w:rPr>
          <w:rFonts w:ascii="Times New Roman" w:eastAsia="Times New Roman" w:hAnsi="Times New Roman"/>
          <w:i/>
          <w:sz w:val="20"/>
          <w:szCs w:val="20"/>
        </w:rPr>
      </w:pPr>
      <w:r w:rsidRPr="00800F58">
        <w:rPr>
          <w:rFonts w:ascii="Times New Roman" w:eastAsia="Times New Roman" w:hAnsi="Times New Roman"/>
          <w:i/>
          <w:sz w:val="20"/>
          <w:szCs w:val="20"/>
        </w:rPr>
        <w:t xml:space="preserve">The </w:t>
      </w:r>
      <w:r w:rsidR="00EA5552" w:rsidRPr="00800F58">
        <w:rPr>
          <w:rFonts w:ascii="Times New Roman" w:eastAsia="Times New Roman" w:hAnsi="Times New Roman"/>
          <w:i/>
          <w:sz w:val="20"/>
          <w:szCs w:val="20"/>
        </w:rPr>
        <w:t>increasing</w:t>
      </w:r>
      <w:r w:rsidRPr="00800F58">
        <w:rPr>
          <w:rFonts w:ascii="Times New Roman" w:eastAsia="Times New Roman" w:hAnsi="Times New Roman"/>
          <w:i/>
          <w:sz w:val="20"/>
          <w:szCs w:val="20"/>
        </w:rPr>
        <w:t xml:space="preserve"> number of </w:t>
      </w:r>
      <w:r w:rsidR="00EA5552" w:rsidRPr="00800F58">
        <w:rPr>
          <w:rFonts w:ascii="Times New Roman" w:eastAsia="Times New Roman" w:hAnsi="Times New Roman"/>
          <w:i/>
          <w:sz w:val="20"/>
          <w:szCs w:val="20"/>
        </w:rPr>
        <w:t xml:space="preserve">plastic </w:t>
      </w:r>
      <w:r w:rsidRPr="00800F58">
        <w:rPr>
          <w:rFonts w:ascii="Times New Roman" w:eastAsia="Times New Roman" w:hAnsi="Times New Roman"/>
          <w:i/>
          <w:sz w:val="20"/>
          <w:szCs w:val="20"/>
        </w:rPr>
        <w:t xml:space="preserve">uses every year and the </w:t>
      </w:r>
      <w:r w:rsidR="008E6BB1" w:rsidRPr="00800F58">
        <w:rPr>
          <w:rFonts w:ascii="Times New Roman" w:eastAsia="Times New Roman" w:hAnsi="Times New Roman"/>
          <w:i/>
          <w:sz w:val="20"/>
          <w:szCs w:val="20"/>
        </w:rPr>
        <w:t xml:space="preserve">implementation of green program by the </w:t>
      </w:r>
      <w:r w:rsidRPr="00800F58">
        <w:rPr>
          <w:rFonts w:ascii="Times New Roman" w:eastAsia="Times New Roman" w:hAnsi="Times New Roman"/>
          <w:i/>
          <w:sz w:val="20"/>
          <w:szCs w:val="20"/>
        </w:rPr>
        <w:t xml:space="preserve">Indonesian government </w:t>
      </w:r>
      <w:r w:rsidR="0080118E" w:rsidRPr="00800F58">
        <w:rPr>
          <w:rFonts w:ascii="Times New Roman" w:eastAsia="Times New Roman" w:hAnsi="Times New Roman"/>
          <w:i/>
          <w:sz w:val="20"/>
          <w:szCs w:val="20"/>
        </w:rPr>
        <w:t>have</w:t>
      </w:r>
      <w:r w:rsidR="001B0449" w:rsidRPr="00800F58">
        <w:rPr>
          <w:rFonts w:ascii="Times New Roman" w:eastAsia="Times New Roman" w:hAnsi="Times New Roman"/>
          <w:i/>
          <w:sz w:val="20"/>
          <w:szCs w:val="20"/>
        </w:rPr>
        <w:t xml:space="preserve"> </w:t>
      </w:r>
      <w:r w:rsidR="008E6BB1" w:rsidRPr="00800F58">
        <w:rPr>
          <w:rFonts w:ascii="Times New Roman" w:eastAsia="Times New Roman" w:hAnsi="Times New Roman"/>
          <w:i/>
          <w:sz w:val="20"/>
          <w:szCs w:val="20"/>
        </w:rPr>
        <w:t>made</w:t>
      </w:r>
      <w:r w:rsidRPr="00800F58">
        <w:rPr>
          <w:rFonts w:ascii="Times New Roman" w:eastAsia="Times New Roman" w:hAnsi="Times New Roman"/>
          <w:i/>
          <w:sz w:val="20"/>
          <w:szCs w:val="20"/>
        </w:rPr>
        <w:t xml:space="preserve"> UPNVJ launch a </w:t>
      </w:r>
      <w:r w:rsidR="00047986" w:rsidRPr="00800F58">
        <w:rPr>
          <w:rFonts w:ascii="Times New Roman" w:eastAsia="Times New Roman" w:hAnsi="Times New Roman"/>
          <w:i/>
          <w:sz w:val="20"/>
          <w:szCs w:val="20"/>
        </w:rPr>
        <w:t>“</w:t>
      </w:r>
      <w:r w:rsidR="00361C9E" w:rsidRPr="00800F58">
        <w:rPr>
          <w:rFonts w:ascii="Times New Roman" w:eastAsia="Times New Roman" w:hAnsi="Times New Roman"/>
          <w:i/>
          <w:sz w:val="20"/>
          <w:szCs w:val="20"/>
        </w:rPr>
        <w:t>G</w:t>
      </w:r>
      <w:r w:rsidRPr="00800F58">
        <w:rPr>
          <w:rFonts w:ascii="Times New Roman" w:eastAsia="Times New Roman" w:hAnsi="Times New Roman"/>
          <w:i/>
          <w:sz w:val="20"/>
          <w:szCs w:val="20"/>
        </w:rPr>
        <w:t xml:space="preserve">o </w:t>
      </w:r>
      <w:r w:rsidR="00361C9E" w:rsidRPr="00800F58">
        <w:rPr>
          <w:rFonts w:ascii="Times New Roman" w:eastAsia="Times New Roman" w:hAnsi="Times New Roman"/>
          <w:i/>
          <w:sz w:val="20"/>
          <w:szCs w:val="20"/>
        </w:rPr>
        <w:t>G</w:t>
      </w:r>
      <w:r w:rsidRPr="00800F58">
        <w:rPr>
          <w:rFonts w:ascii="Times New Roman" w:eastAsia="Times New Roman" w:hAnsi="Times New Roman"/>
          <w:i/>
          <w:sz w:val="20"/>
          <w:szCs w:val="20"/>
        </w:rPr>
        <w:t xml:space="preserve">reen, </w:t>
      </w:r>
      <w:r w:rsidR="00361C9E" w:rsidRPr="00800F58">
        <w:rPr>
          <w:rFonts w:ascii="Times New Roman" w:eastAsia="Times New Roman" w:hAnsi="Times New Roman"/>
          <w:i/>
          <w:sz w:val="20"/>
          <w:szCs w:val="20"/>
        </w:rPr>
        <w:t>N</w:t>
      </w:r>
      <w:r w:rsidRPr="00800F58">
        <w:rPr>
          <w:rFonts w:ascii="Times New Roman" w:eastAsia="Times New Roman" w:hAnsi="Times New Roman"/>
          <w:i/>
          <w:sz w:val="20"/>
          <w:szCs w:val="20"/>
        </w:rPr>
        <w:t xml:space="preserve">o </w:t>
      </w:r>
      <w:r w:rsidR="00361C9E" w:rsidRPr="00800F58">
        <w:rPr>
          <w:rFonts w:ascii="Times New Roman" w:eastAsia="Times New Roman" w:hAnsi="Times New Roman"/>
          <w:i/>
          <w:sz w:val="20"/>
          <w:szCs w:val="20"/>
        </w:rPr>
        <w:t>P</w:t>
      </w:r>
      <w:r w:rsidRPr="00800F58">
        <w:rPr>
          <w:rFonts w:ascii="Times New Roman" w:eastAsia="Times New Roman" w:hAnsi="Times New Roman"/>
          <w:i/>
          <w:sz w:val="20"/>
          <w:szCs w:val="20"/>
        </w:rPr>
        <w:t>lastic</w:t>
      </w:r>
      <w:r w:rsidR="00047986" w:rsidRPr="00800F58">
        <w:rPr>
          <w:rFonts w:ascii="Times New Roman" w:eastAsia="Times New Roman" w:hAnsi="Times New Roman"/>
          <w:i/>
          <w:sz w:val="20"/>
          <w:szCs w:val="20"/>
        </w:rPr>
        <w:t>”</w:t>
      </w:r>
      <w:r w:rsidRPr="00800F58">
        <w:rPr>
          <w:rFonts w:ascii="Times New Roman" w:eastAsia="Times New Roman" w:hAnsi="Times New Roman"/>
          <w:i/>
          <w:sz w:val="20"/>
          <w:szCs w:val="20"/>
        </w:rPr>
        <w:t xml:space="preserve"> program. The purpose of this research </w:t>
      </w:r>
      <w:r w:rsidR="00C7434E" w:rsidRPr="00800F58">
        <w:rPr>
          <w:rFonts w:ascii="Times New Roman" w:eastAsia="Times New Roman" w:hAnsi="Times New Roman"/>
          <w:i/>
          <w:sz w:val="20"/>
          <w:szCs w:val="20"/>
        </w:rPr>
        <w:t>i</w:t>
      </w:r>
      <w:r w:rsidRPr="00800F58">
        <w:rPr>
          <w:rFonts w:ascii="Times New Roman" w:eastAsia="Times New Roman" w:hAnsi="Times New Roman"/>
          <w:i/>
          <w:sz w:val="20"/>
          <w:szCs w:val="20"/>
        </w:rPr>
        <w:t xml:space="preserve">s to </w:t>
      </w:r>
      <w:r w:rsidR="00474283" w:rsidRPr="00800F58">
        <w:rPr>
          <w:rFonts w:ascii="Times New Roman" w:eastAsia="Times New Roman" w:hAnsi="Times New Roman"/>
          <w:i/>
          <w:sz w:val="20"/>
          <w:szCs w:val="20"/>
        </w:rPr>
        <w:t>examine</w:t>
      </w:r>
      <w:r w:rsidR="001B0449" w:rsidRPr="00800F58">
        <w:rPr>
          <w:rFonts w:ascii="Times New Roman" w:eastAsia="Times New Roman" w:hAnsi="Times New Roman"/>
          <w:i/>
          <w:sz w:val="20"/>
          <w:szCs w:val="20"/>
        </w:rPr>
        <w:t xml:space="preserve"> </w:t>
      </w:r>
      <w:r w:rsidR="00474283" w:rsidRPr="00800F58">
        <w:rPr>
          <w:rFonts w:ascii="Times New Roman" w:eastAsia="Times New Roman" w:hAnsi="Times New Roman"/>
          <w:i/>
          <w:sz w:val="20"/>
          <w:szCs w:val="20"/>
        </w:rPr>
        <w:t>the relationship between</w:t>
      </w:r>
      <w:r w:rsidR="001B0449" w:rsidRPr="00800F58">
        <w:rPr>
          <w:rFonts w:ascii="Times New Roman" w:eastAsia="Times New Roman" w:hAnsi="Times New Roman"/>
          <w:i/>
          <w:sz w:val="20"/>
          <w:szCs w:val="20"/>
        </w:rPr>
        <w:t xml:space="preserve"> </w:t>
      </w:r>
      <w:r w:rsidRPr="00800F58">
        <w:rPr>
          <w:rFonts w:ascii="Times New Roman" w:eastAsia="Times New Roman" w:hAnsi="Times New Roman"/>
          <w:i/>
          <w:sz w:val="20"/>
          <w:szCs w:val="20"/>
        </w:rPr>
        <w:t xml:space="preserve">the message </w:t>
      </w:r>
      <w:r w:rsidR="008E6BB1" w:rsidRPr="00800F58">
        <w:rPr>
          <w:rFonts w:ascii="Times New Roman" w:eastAsia="Times New Roman" w:hAnsi="Times New Roman"/>
          <w:i/>
          <w:sz w:val="20"/>
          <w:szCs w:val="20"/>
        </w:rPr>
        <w:t>of</w:t>
      </w:r>
      <w:r w:rsidRPr="00800F58">
        <w:rPr>
          <w:rFonts w:ascii="Times New Roman" w:eastAsia="Times New Roman" w:hAnsi="Times New Roman"/>
          <w:i/>
          <w:sz w:val="20"/>
          <w:szCs w:val="20"/>
        </w:rPr>
        <w:t xml:space="preserve"> the </w:t>
      </w:r>
      <w:r w:rsidR="008E6BB1" w:rsidRPr="00800F58">
        <w:rPr>
          <w:rFonts w:ascii="Times New Roman" w:eastAsia="Times New Roman" w:hAnsi="Times New Roman"/>
          <w:i/>
          <w:sz w:val="20"/>
          <w:szCs w:val="20"/>
        </w:rPr>
        <w:t>c</w:t>
      </w:r>
      <w:r w:rsidRPr="00800F58">
        <w:rPr>
          <w:rFonts w:ascii="Times New Roman" w:eastAsia="Times New Roman" w:hAnsi="Times New Roman"/>
          <w:i/>
          <w:sz w:val="20"/>
          <w:szCs w:val="20"/>
        </w:rPr>
        <w:t xml:space="preserve">ampaign </w:t>
      </w:r>
      <w:r w:rsidR="00ED71BF" w:rsidRPr="00800F58">
        <w:rPr>
          <w:rFonts w:ascii="Times New Roman" w:eastAsia="Times New Roman" w:hAnsi="Times New Roman"/>
          <w:i/>
          <w:sz w:val="20"/>
          <w:szCs w:val="20"/>
        </w:rPr>
        <w:t>and</w:t>
      </w:r>
      <w:r w:rsidRPr="00800F58">
        <w:rPr>
          <w:rFonts w:ascii="Times New Roman" w:eastAsia="Times New Roman" w:hAnsi="Times New Roman"/>
          <w:i/>
          <w:sz w:val="20"/>
          <w:szCs w:val="20"/>
        </w:rPr>
        <w:t xml:space="preserve"> the </w:t>
      </w:r>
      <w:r w:rsidR="0080118E" w:rsidRPr="00800F58">
        <w:rPr>
          <w:rFonts w:ascii="Times New Roman" w:eastAsia="Times New Roman" w:hAnsi="Times New Roman"/>
          <w:i/>
          <w:sz w:val="20"/>
          <w:szCs w:val="20"/>
        </w:rPr>
        <w:t xml:space="preserve">students’ </w:t>
      </w:r>
      <w:r w:rsidRPr="00800F58">
        <w:rPr>
          <w:rFonts w:ascii="Times New Roman" w:eastAsia="Times New Roman" w:hAnsi="Times New Roman"/>
          <w:i/>
          <w:sz w:val="20"/>
          <w:szCs w:val="20"/>
        </w:rPr>
        <w:t>attitude</w:t>
      </w:r>
      <w:r w:rsidR="0022333B" w:rsidRPr="00800F58">
        <w:rPr>
          <w:rFonts w:ascii="Times New Roman" w:eastAsia="Times New Roman" w:hAnsi="Times New Roman"/>
          <w:i/>
          <w:sz w:val="20"/>
          <w:szCs w:val="20"/>
        </w:rPr>
        <w:t>s</w:t>
      </w:r>
      <w:r w:rsidR="001B0449" w:rsidRPr="00800F58">
        <w:rPr>
          <w:rFonts w:ascii="Times New Roman" w:eastAsia="Times New Roman" w:hAnsi="Times New Roman"/>
          <w:i/>
          <w:sz w:val="20"/>
          <w:szCs w:val="20"/>
        </w:rPr>
        <w:t xml:space="preserve"> </w:t>
      </w:r>
      <w:r w:rsidR="00852C41" w:rsidRPr="00800F58">
        <w:rPr>
          <w:rFonts w:ascii="Times New Roman" w:eastAsia="Times New Roman" w:hAnsi="Times New Roman"/>
          <w:i/>
          <w:sz w:val="20"/>
          <w:szCs w:val="20"/>
        </w:rPr>
        <w:t>towards plastic uses</w:t>
      </w:r>
      <w:r w:rsidR="001B0449" w:rsidRPr="00800F58">
        <w:rPr>
          <w:rFonts w:ascii="Times New Roman" w:eastAsia="Times New Roman" w:hAnsi="Times New Roman"/>
          <w:i/>
          <w:sz w:val="20"/>
          <w:szCs w:val="20"/>
        </w:rPr>
        <w:t xml:space="preserve"> </w:t>
      </w:r>
      <w:r w:rsidR="00852C41" w:rsidRPr="00800F58">
        <w:rPr>
          <w:rFonts w:ascii="Times New Roman" w:eastAsia="Times New Roman" w:hAnsi="Times New Roman"/>
          <w:i/>
          <w:sz w:val="20"/>
          <w:szCs w:val="20"/>
        </w:rPr>
        <w:t>throughout</w:t>
      </w:r>
      <w:r w:rsidRPr="00800F58">
        <w:rPr>
          <w:rFonts w:ascii="Times New Roman" w:eastAsia="Times New Roman" w:hAnsi="Times New Roman"/>
          <w:i/>
          <w:sz w:val="20"/>
          <w:szCs w:val="20"/>
        </w:rPr>
        <w:t xml:space="preserve"> campus</w:t>
      </w:r>
      <w:r w:rsidR="007F54CD" w:rsidRPr="00800F58">
        <w:rPr>
          <w:rFonts w:ascii="Times New Roman" w:eastAsia="Times New Roman" w:hAnsi="Times New Roman"/>
          <w:i/>
          <w:sz w:val="20"/>
          <w:szCs w:val="20"/>
        </w:rPr>
        <w:t>, using the t</w:t>
      </w:r>
      <w:r w:rsidRPr="00800F58">
        <w:rPr>
          <w:rFonts w:ascii="Times New Roman" w:eastAsia="Times New Roman" w:hAnsi="Times New Roman"/>
          <w:i/>
          <w:sz w:val="20"/>
          <w:szCs w:val="20"/>
        </w:rPr>
        <w:t xml:space="preserve">heory of </w:t>
      </w:r>
      <w:r w:rsidR="007F54CD" w:rsidRPr="00800F58">
        <w:rPr>
          <w:rFonts w:ascii="Times New Roman" w:eastAsia="Times New Roman" w:hAnsi="Times New Roman"/>
          <w:i/>
          <w:sz w:val="20"/>
          <w:szCs w:val="20"/>
        </w:rPr>
        <w:t>e</w:t>
      </w:r>
      <w:r w:rsidRPr="00800F58">
        <w:rPr>
          <w:rFonts w:ascii="Times New Roman" w:eastAsia="Times New Roman" w:hAnsi="Times New Roman"/>
          <w:i/>
          <w:sz w:val="20"/>
          <w:szCs w:val="20"/>
        </w:rPr>
        <w:t xml:space="preserve">laboration </w:t>
      </w:r>
      <w:r w:rsidR="007F54CD" w:rsidRPr="00800F58">
        <w:rPr>
          <w:rFonts w:ascii="Times New Roman" w:eastAsia="Times New Roman" w:hAnsi="Times New Roman"/>
          <w:i/>
          <w:sz w:val="20"/>
          <w:szCs w:val="20"/>
        </w:rPr>
        <w:t>l</w:t>
      </w:r>
      <w:r w:rsidRPr="00800F58">
        <w:rPr>
          <w:rFonts w:ascii="Times New Roman" w:eastAsia="Times New Roman" w:hAnsi="Times New Roman"/>
          <w:i/>
          <w:sz w:val="20"/>
          <w:szCs w:val="20"/>
        </w:rPr>
        <w:t xml:space="preserve">ikelihood. </w:t>
      </w:r>
      <w:r w:rsidR="00313757" w:rsidRPr="00800F58">
        <w:rPr>
          <w:rFonts w:ascii="Times New Roman" w:eastAsia="Times New Roman" w:hAnsi="Times New Roman"/>
          <w:i/>
          <w:sz w:val="20"/>
          <w:szCs w:val="20"/>
        </w:rPr>
        <w:t xml:space="preserve">Data was collected from </w:t>
      </w:r>
      <w:r w:rsidR="00C7434E" w:rsidRPr="00800F58">
        <w:rPr>
          <w:rFonts w:ascii="Times New Roman" w:eastAsia="Times New Roman" w:hAnsi="Times New Roman"/>
          <w:i/>
          <w:sz w:val="20"/>
          <w:szCs w:val="20"/>
        </w:rPr>
        <w:t xml:space="preserve">99 respondents, who got selected out of </w:t>
      </w:r>
      <w:r w:rsidR="001B0449" w:rsidRPr="00800F58">
        <w:rPr>
          <w:rFonts w:ascii="Times New Roman" w:eastAsia="Times New Roman" w:hAnsi="Times New Roman"/>
          <w:i/>
          <w:sz w:val="20"/>
          <w:szCs w:val="20"/>
        </w:rPr>
        <w:t>10.</w:t>
      </w:r>
      <w:r w:rsidRPr="00800F58">
        <w:rPr>
          <w:rFonts w:ascii="Times New Roman" w:eastAsia="Times New Roman" w:hAnsi="Times New Roman"/>
          <w:i/>
          <w:sz w:val="20"/>
          <w:szCs w:val="20"/>
        </w:rPr>
        <w:t xml:space="preserve">011 </w:t>
      </w:r>
      <w:r w:rsidR="00313757" w:rsidRPr="00800F58">
        <w:rPr>
          <w:rFonts w:ascii="Times New Roman" w:eastAsia="Times New Roman" w:hAnsi="Times New Roman"/>
          <w:i/>
          <w:sz w:val="20"/>
          <w:szCs w:val="20"/>
        </w:rPr>
        <w:t xml:space="preserve">UPN “Veteran” Jakarta </w:t>
      </w:r>
      <w:r w:rsidRPr="00800F58">
        <w:rPr>
          <w:rFonts w:ascii="Times New Roman" w:eastAsia="Times New Roman" w:hAnsi="Times New Roman"/>
          <w:i/>
          <w:sz w:val="20"/>
          <w:szCs w:val="20"/>
        </w:rPr>
        <w:t>students</w:t>
      </w:r>
      <w:r w:rsidR="00C7434E" w:rsidRPr="00800F58">
        <w:rPr>
          <w:rFonts w:ascii="Times New Roman" w:eastAsia="Times New Roman" w:hAnsi="Times New Roman"/>
          <w:i/>
          <w:sz w:val="20"/>
          <w:szCs w:val="20"/>
        </w:rPr>
        <w:t>,</w:t>
      </w:r>
      <w:r w:rsidRPr="00800F58">
        <w:rPr>
          <w:rFonts w:ascii="Times New Roman" w:eastAsia="Times New Roman" w:hAnsi="Times New Roman"/>
          <w:i/>
          <w:sz w:val="20"/>
          <w:szCs w:val="20"/>
        </w:rPr>
        <w:t xml:space="preserve"> using probability sampling techniques and proportional stratified sampling. The </w:t>
      </w:r>
      <w:r w:rsidR="00D579C2" w:rsidRPr="00800F58">
        <w:rPr>
          <w:rFonts w:ascii="Times New Roman" w:eastAsia="Times New Roman" w:hAnsi="Times New Roman"/>
          <w:i/>
          <w:sz w:val="20"/>
          <w:szCs w:val="20"/>
        </w:rPr>
        <w:t xml:space="preserve">hypothesized </w:t>
      </w:r>
      <w:r w:rsidRPr="00800F58">
        <w:rPr>
          <w:rFonts w:ascii="Times New Roman" w:eastAsia="Times New Roman" w:hAnsi="Times New Roman"/>
          <w:i/>
          <w:sz w:val="20"/>
          <w:szCs w:val="20"/>
        </w:rPr>
        <w:t xml:space="preserve">relationship </w:t>
      </w:r>
      <w:r w:rsidR="00C7434E" w:rsidRPr="00800F58">
        <w:rPr>
          <w:rFonts w:ascii="Times New Roman" w:eastAsia="Times New Roman" w:hAnsi="Times New Roman"/>
          <w:i/>
          <w:sz w:val="20"/>
          <w:szCs w:val="20"/>
        </w:rPr>
        <w:t>was assessed by using</w:t>
      </w:r>
      <w:r w:rsidRPr="00800F58">
        <w:rPr>
          <w:rFonts w:ascii="Times New Roman" w:eastAsia="Times New Roman" w:hAnsi="Times New Roman"/>
          <w:i/>
          <w:sz w:val="20"/>
          <w:szCs w:val="20"/>
        </w:rPr>
        <w:t xml:space="preserve"> correlation tests, coefficient of determination and regression tests. The results </w:t>
      </w:r>
      <w:r w:rsidR="00D579C2" w:rsidRPr="00800F58">
        <w:rPr>
          <w:rFonts w:ascii="Times New Roman" w:eastAsia="Times New Roman" w:hAnsi="Times New Roman"/>
          <w:i/>
          <w:sz w:val="20"/>
          <w:szCs w:val="20"/>
        </w:rPr>
        <w:t xml:space="preserve">confirm the relationship between the </w:t>
      </w:r>
      <w:r w:rsidR="00D153CE" w:rsidRPr="00800F58">
        <w:rPr>
          <w:rFonts w:ascii="Times New Roman" w:eastAsia="Times New Roman" w:hAnsi="Times New Roman"/>
          <w:i/>
          <w:sz w:val="20"/>
          <w:szCs w:val="20"/>
        </w:rPr>
        <w:t>“</w:t>
      </w:r>
      <w:r w:rsidR="00361C9E" w:rsidRPr="00800F58">
        <w:rPr>
          <w:rFonts w:ascii="Times New Roman" w:eastAsia="Times New Roman" w:hAnsi="Times New Roman"/>
          <w:i/>
          <w:sz w:val="20"/>
          <w:szCs w:val="20"/>
        </w:rPr>
        <w:t>G</w:t>
      </w:r>
      <w:r w:rsidR="000E444D" w:rsidRPr="00800F58">
        <w:rPr>
          <w:rFonts w:ascii="Times New Roman" w:eastAsia="Times New Roman" w:hAnsi="Times New Roman"/>
          <w:i/>
          <w:sz w:val="20"/>
          <w:szCs w:val="20"/>
        </w:rPr>
        <w:t xml:space="preserve">o </w:t>
      </w:r>
      <w:r w:rsidR="00361C9E" w:rsidRPr="00800F58">
        <w:rPr>
          <w:rFonts w:ascii="Times New Roman" w:eastAsia="Times New Roman" w:hAnsi="Times New Roman"/>
          <w:i/>
          <w:sz w:val="20"/>
          <w:szCs w:val="20"/>
        </w:rPr>
        <w:t>G</w:t>
      </w:r>
      <w:r w:rsidR="000E444D" w:rsidRPr="00800F58">
        <w:rPr>
          <w:rFonts w:ascii="Times New Roman" w:eastAsia="Times New Roman" w:hAnsi="Times New Roman"/>
          <w:i/>
          <w:sz w:val="20"/>
          <w:szCs w:val="20"/>
        </w:rPr>
        <w:t xml:space="preserve">reen, </w:t>
      </w:r>
      <w:r w:rsidR="00361C9E" w:rsidRPr="00800F58">
        <w:rPr>
          <w:rFonts w:ascii="Times New Roman" w:eastAsia="Times New Roman" w:hAnsi="Times New Roman"/>
          <w:i/>
          <w:sz w:val="20"/>
          <w:szCs w:val="20"/>
        </w:rPr>
        <w:t>N</w:t>
      </w:r>
      <w:r w:rsidR="000E444D" w:rsidRPr="00800F58">
        <w:rPr>
          <w:rFonts w:ascii="Times New Roman" w:eastAsia="Times New Roman" w:hAnsi="Times New Roman"/>
          <w:i/>
          <w:sz w:val="20"/>
          <w:szCs w:val="20"/>
        </w:rPr>
        <w:t xml:space="preserve">o </w:t>
      </w:r>
      <w:r w:rsidR="00361C9E" w:rsidRPr="00800F58">
        <w:rPr>
          <w:rFonts w:ascii="Times New Roman" w:eastAsia="Times New Roman" w:hAnsi="Times New Roman"/>
          <w:i/>
          <w:sz w:val="20"/>
          <w:szCs w:val="20"/>
        </w:rPr>
        <w:t>P</w:t>
      </w:r>
      <w:r w:rsidR="000E444D" w:rsidRPr="00800F58">
        <w:rPr>
          <w:rFonts w:ascii="Times New Roman" w:eastAsia="Times New Roman" w:hAnsi="Times New Roman"/>
          <w:i/>
          <w:sz w:val="20"/>
          <w:szCs w:val="20"/>
        </w:rPr>
        <w:t>lastic</w:t>
      </w:r>
      <w:r w:rsidR="00D153CE" w:rsidRPr="00800F58">
        <w:rPr>
          <w:rFonts w:ascii="Times New Roman" w:eastAsia="Times New Roman" w:hAnsi="Times New Roman"/>
          <w:i/>
          <w:sz w:val="20"/>
          <w:szCs w:val="20"/>
        </w:rPr>
        <w:t>”</w:t>
      </w:r>
      <w:r w:rsidR="00D579C2" w:rsidRPr="00800F58">
        <w:rPr>
          <w:rFonts w:ascii="Times New Roman" w:eastAsia="Times New Roman" w:hAnsi="Times New Roman"/>
          <w:i/>
          <w:sz w:val="20"/>
          <w:szCs w:val="20"/>
        </w:rPr>
        <w:t xml:space="preserve">campaign message and </w:t>
      </w:r>
      <w:r w:rsidR="000E444D" w:rsidRPr="00800F58">
        <w:rPr>
          <w:rFonts w:ascii="Times New Roman" w:eastAsia="Times New Roman" w:hAnsi="Times New Roman"/>
          <w:i/>
          <w:sz w:val="20"/>
          <w:szCs w:val="20"/>
        </w:rPr>
        <w:t xml:space="preserve">UPNVJ </w:t>
      </w:r>
      <w:r w:rsidR="00D579C2" w:rsidRPr="00800F58">
        <w:rPr>
          <w:rFonts w:ascii="Times New Roman" w:eastAsia="Times New Roman" w:hAnsi="Times New Roman"/>
          <w:i/>
          <w:sz w:val="20"/>
          <w:szCs w:val="20"/>
        </w:rPr>
        <w:t xml:space="preserve">students’ attitudes towards </w:t>
      </w:r>
      <w:r w:rsidR="000E444D" w:rsidRPr="00800F58">
        <w:rPr>
          <w:rFonts w:ascii="Times New Roman" w:eastAsia="Times New Roman" w:hAnsi="Times New Roman"/>
          <w:i/>
          <w:sz w:val="20"/>
          <w:szCs w:val="20"/>
        </w:rPr>
        <w:t>plastic use</w:t>
      </w:r>
      <w:r w:rsidR="0022333B" w:rsidRPr="00800F58">
        <w:rPr>
          <w:rFonts w:ascii="Times New Roman" w:eastAsia="Times New Roman" w:hAnsi="Times New Roman"/>
          <w:i/>
          <w:sz w:val="20"/>
          <w:szCs w:val="20"/>
        </w:rPr>
        <w:t>s</w:t>
      </w:r>
      <w:r w:rsidR="000E444D" w:rsidRPr="00800F58">
        <w:rPr>
          <w:rFonts w:ascii="Times New Roman" w:eastAsia="Times New Roman" w:hAnsi="Times New Roman"/>
          <w:i/>
          <w:sz w:val="20"/>
          <w:szCs w:val="20"/>
        </w:rPr>
        <w:t xml:space="preserve"> on campus</w:t>
      </w:r>
      <w:r w:rsidR="0078260F" w:rsidRPr="00800F58">
        <w:rPr>
          <w:rFonts w:ascii="Times New Roman" w:hAnsi="Times New Roman"/>
          <w:i/>
          <w:sz w:val="20"/>
          <w:szCs w:val="20"/>
        </w:rPr>
        <w:t>.</w:t>
      </w:r>
    </w:p>
    <w:p w:rsidR="0078260F" w:rsidRPr="00800F58" w:rsidRDefault="0078260F" w:rsidP="001B0449">
      <w:pPr>
        <w:spacing w:before="120" w:after="0" w:line="240" w:lineRule="auto"/>
        <w:ind w:right="-12"/>
        <w:rPr>
          <w:rFonts w:ascii="Times New Roman" w:hAnsi="Times New Roman"/>
          <w:b/>
          <w:bCs/>
          <w:color w:val="000000"/>
          <w:sz w:val="20"/>
          <w:szCs w:val="20"/>
          <w:lang w:val="id-ID"/>
        </w:rPr>
      </w:pPr>
      <w:r w:rsidRPr="00800F58">
        <w:rPr>
          <w:rFonts w:ascii="Times New Roman" w:hAnsi="Times New Roman"/>
          <w:b/>
          <w:i/>
          <w:sz w:val="20"/>
          <w:szCs w:val="20"/>
        </w:rPr>
        <w:t>Keywords</w:t>
      </w:r>
      <w:r w:rsidR="001B0449" w:rsidRPr="00800F58">
        <w:rPr>
          <w:rFonts w:ascii="Times New Roman" w:hAnsi="Times New Roman"/>
          <w:b/>
          <w:i/>
          <w:sz w:val="20"/>
          <w:szCs w:val="20"/>
        </w:rPr>
        <w:t xml:space="preserve"> </w:t>
      </w:r>
      <w:r w:rsidRPr="00800F58">
        <w:rPr>
          <w:rFonts w:ascii="Times New Roman" w:hAnsi="Times New Roman"/>
          <w:i/>
          <w:sz w:val="20"/>
          <w:szCs w:val="20"/>
        </w:rPr>
        <w:t xml:space="preserve">: </w:t>
      </w:r>
      <w:r w:rsidR="00616605" w:rsidRPr="00800F58">
        <w:rPr>
          <w:rFonts w:ascii="Times New Roman" w:hAnsi="Times New Roman"/>
          <w:i/>
          <w:sz w:val="20"/>
          <w:szCs w:val="20"/>
        </w:rPr>
        <w:t>Campaign, ELM</w:t>
      </w:r>
      <w:r w:rsidR="00696E98" w:rsidRPr="00800F58">
        <w:rPr>
          <w:rFonts w:ascii="Times New Roman" w:hAnsi="Times New Roman"/>
          <w:i/>
          <w:sz w:val="20"/>
          <w:szCs w:val="20"/>
        </w:rPr>
        <w:t xml:space="preserve">, </w:t>
      </w:r>
      <w:r w:rsidR="00616605" w:rsidRPr="00800F58">
        <w:rPr>
          <w:rFonts w:ascii="Times New Roman" w:hAnsi="Times New Roman"/>
          <w:i/>
          <w:sz w:val="20"/>
          <w:szCs w:val="20"/>
        </w:rPr>
        <w:t>Green Campu</w:t>
      </w:r>
      <w:r w:rsidR="00696E98" w:rsidRPr="00800F58">
        <w:rPr>
          <w:rFonts w:ascii="Times New Roman" w:hAnsi="Times New Roman"/>
          <w:i/>
          <w:sz w:val="20"/>
          <w:szCs w:val="20"/>
        </w:rPr>
        <w:t>s</w:t>
      </w:r>
      <w:r w:rsidR="001B0449" w:rsidRPr="00800F58">
        <w:rPr>
          <w:rFonts w:ascii="Times New Roman" w:hAnsi="Times New Roman"/>
          <w:i/>
          <w:sz w:val="20"/>
          <w:szCs w:val="20"/>
        </w:rPr>
        <w:t>.</w:t>
      </w:r>
    </w:p>
    <w:p w:rsidR="0078260F" w:rsidRPr="004325C2" w:rsidRDefault="0078260F" w:rsidP="001B0449">
      <w:pPr>
        <w:spacing w:before="240" w:after="120" w:line="240" w:lineRule="auto"/>
        <w:jc w:val="center"/>
        <w:rPr>
          <w:rFonts w:ascii="Times New Roman" w:hAnsi="Times New Roman"/>
          <w:b/>
          <w:sz w:val="24"/>
          <w:szCs w:val="24"/>
          <w:lang w:val="id-ID"/>
        </w:rPr>
      </w:pPr>
      <w:r w:rsidRPr="004325C2">
        <w:rPr>
          <w:rFonts w:ascii="Times New Roman" w:hAnsi="Times New Roman"/>
          <w:b/>
          <w:szCs w:val="24"/>
        </w:rPr>
        <w:t>Abstrak</w:t>
      </w:r>
    </w:p>
    <w:p w:rsidR="0078260F" w:rsidRPr="00800F58" w:rsidRDefault="00EA5552" w:rsidP="00C8413E">
      <w:pPr>
        <w:widowControl w:val="0"/>
        <w:spacing w:after="0" w:line="240" w:lineRule="auto"/>
        <w:ind w:right="-11" w:firstLine="709"/>
        <w:jc w:val="both"/>
        <w:rPr>
          <w:rFonts w:ascii="Times New Roman" w:eastAsia="Times New Roman" w:hAnsi="Times New Roman"/>
          <w:sz w:val="20"/>
          <w:szCs w:val="20"/>
        </w:rPr>
      </w:pPr>
      <w:r w:rsidRPr="00800F58">
        <w:rPr>
          <w:rFonts w:ascii="Times New Roman" w:eastAsia="Times New Roman" w:hAnsi="Times New Roman"/>
          <w:sz w:val="20"/>
          <w:szCs w:val="20"/>
        </w:rPr>
        <w:t>Meningkatnya j</w:t>
      </w:r>
      <w:r w:rsidR="009D10BB" w:rsidRPr="00800F58">
        <w:rPr>
          <w:rFonts w:ascii="Times New Roman" w:eastAsia="Times New Roman" w:hAnsi="Times New Roman"/>
          <w:sz w:val="20"/>
          <w:szCs w:val="20"/>
        </w:rPr>
        <w:t xml:space="preserve">umlah penggunaan kemasan plastik tiap tahun dan </w:t>
      </w:r>
      <w:r w:rsidR="0096150D" w:rsidRPr="00800F58">
        <w:rPr>
          <w:rFonts w:ascii="Times New Roman" w:eastAsia="Times New Roman" w:hAnsi="Times New Roman"/>
          <w:sz w:val="20"/>
          <w:szCs w:val="20"/>
        </w:rPr>
        <w:t xml:space="preserve">diterapkannya program penghijauan oleh </w:t>
      </w:r>
      <w:r w:rsidR="009D10BB" w:rsidRPr="00800F58">
        <w:rPr>
          <w:rFonts w:ascii="Times New Roman" w:eastAsia="Times New Roman" w:hAnsi="Times New Roman"/>
          <w:sz w:val="20"/>
          <w:szCs w:val="20"/>
        </w:rPr>
        <w:t xml:space="preserve">pemerintah Indonesia </w:t>
      </w:r>
      <w:r w:rsidR="0096150D" w:rsidRPr="00800F58">
        <w:rPr>
          <w:rFonts w:ascii="Times New Roman" w:eastAsia="Times New Roman" w:hAnsi="Times New Roman"/>
          <w:sz w:val="20"/>
          <w:szCs w:val="20"/>
        </w:rPr>
        <w:t>mendasari</w:t>
      </w:r>
      <w:r w:rsidR="009D10BB" w:rsidRPr="00800F58">
        <w:rPr>
          <w:rFonts w:ascii="Times New Roman" w:eastAsia="Times New Roman" w:hAnsi="Times New Roman"/>
          <w:sz w:val="20"/>
          <w:szCs w:val="20"/>
        </w:rPr>
        <w:t xml:space="preserve"> UPNVJ mencanangkan program </w:t>
      </w:r>
      <w:r w:rsidR="0043308B" w:rsidRPr="00800F58">
        <w:rPr>
          <w:rFonts w:ascii="Times New Roman" w:eastAsia="Times New Roman" w:hAnsi="Times New Roman"/>
          <w:sz w:val="20"/>
          <w:szCs w:val="20"/>
        </w:rPr>
        <w:t>“</w:t>
      </w:r>
      <w:r w:rsidR="007D62DD" w:rsidRPr="00800F58">
        <w:rPr>
          <w:rFonts w:ascii="Times New Roman" w:eastAsia="Times New Roman" w:hAnsi="Times New Roman"/>
          <w:i/>
          <w:sz w:val="20"/>
          <w:szCs w:val="20"/>
        </w:rPr>
        <w:t>G</w:t>
      </w:r>
      <w:r w:rsidR="009D10BB" w:rsidRPr="00800F58">
        <w:rPr>
          <w:rFonts w:ascii="Times New Roman" w:eastAsia="Times New Roman" w:hAnsi="Times New Roman"/>
          <w:i/>
          <w:sz w:val="20"/>
          <w:szCs w:val="20"/>
        </w:rPr>
        <w:t xml:space="preserve">o </w:t>
      </w:r>
      <w:r w:rsidR="007D62DD" w:rsidRPr="00800F58">
        <w:rPr>
          <w:rFonts w:ascii="Times New Roman" w:eastAsia="Times New Roman" w:hAnsi="Times New Roman"/>
          <w:i/>
          <w:sz w:val="20"/>
          <w:szCs w:val="20"/>
        </w:rPr>
        <w:t>G</w:t>
      </w:r>
      <w:r w:rsidR="009D10BB" w:rsidRPr="00800F58">
        <w:rPr>
          <w:rFonts w:ascii="Times New Roman" w:eastAsia="Times New Roman" w:hAnsi="Times New Roman"/>
          <w:i/>
          <w:sz w:val="20"/>
          <w:szCs w:val="20"/>
        </w:rPr>
        <w:t xml:space="preserve">reen, </w:t>
      </w:r>
      <w:r w:rsidR="007D62DD" w:rsidRPr="00800F58">
        <w:rPr>
          <w:rFonts w:ascii="Times New Roman" w:eastAsia="Times New Roman" w:hAnsi="Times New Roman"/>
          <w:i/>
          <w:sz w:val="20"/>
          <w:szCs w:val="20"/>
        </w:rPr>
        <w:t>N</w:t>
      </w:r>
      <w:r w:rsidR="009D10BB" w:rsidRPr="00800F58">
        <w:rPr>
          <w:rFonts w:ascii="Times New Roman" w:eastAsia="Times New Roman" w:hAnsi="Times New Roman"/>
          <w:i/>
          <w:sz w:val="20"/>
          <w:szCs w:val="20"/>
        </w:rPr>
        <w:t xml:space="preserve">o </w:t>
      </w:r>
      <w:r w:rsidR="007D62DD" w:rsidRPr="00800F58">
        <w:rPr>
          <w:rFonts w:ascii="Times New Roman" w:eastAsia="Times New Roman" w:hAnsi="Times New Roman"/>
          <w:i/>
          <w:sz w:val="20"/>
          <w:szCs w:val="20"/>
        </w:rPr>
        <w:t>P</w:t>
      </w:r>
      <w:r w:rsidR="009D10BB" w:rsidRPr="00800F58">
        <w:rPr>
          <w:rFonts w:ascii="Times New Roman" w:eastAsia="Times New Roman" w:hAnsi="Times New Roman"/>
          <w:i/>
          <w:sz w:val="20"/>
          <w:szCs w:val="20"/>
        </w:rPr>
        <w:t>lastic</w:t>
      </w:r>
      <w:r w:rsidR="0043308B" w:rsidRPr="00800F58">
        <w:rPr>
          <w:rFonts w:ascii="Times New Roman" w:eastAsia="Times New Roman" w:hAnsi="Times New Roman"/>
          <w:i/>
          <w:sz w:val="20"/>
          <w:szCs w:val="20"/>
        </w:rPr>
        <w:t>”</w:t>
      </w:r>
      <w:r w:rsidR="009D10BB" w:rsidRPr="00800F58">
        <w:rPr>
          <w:rFonts w:ascii="Times New Roman" w:eastAsia="Times New Roman" w:hAnsi="Times New Roman"/>
          <w:i/>
          <w:sz w:val="20"/>
          <w:szCs w:val="20"/>
        </w:rPr>
        <w:t>.</w:t>
      </w:r>
      <w:r w:rsidR="009D10BB" w:rsidRPr="00800F58">
        <w:rPr>
          <w:rFonts w:ascii="Times New Roman" w:eastAsia="Times New Roman" w:hAnsi="Times New Roman"/>
          <w:sz w:val="20"/>
          <w:szCs w:val="20"/>
        </w:rPr>
        <w:t xml:space="preserve"> Tujuan penelitian</w:t>
      </w:r>
      <w:r w:rsidR="0096150D" w:rsidRPr="00800F58">
        <w:rPr>
          <w:rFonts w:ascii="Times New Roman" w:eastAsia="Times New Roman" w:hAnsi="Times New Roman"/>
          <w:sz w:val="20"/>
          <w:szCs w:val="20"/>
        </w:rPr>
        <w:t xml:space="preserve"> ini</w:t>
      </w:r>
      <w:r w:rsidR="001B0449" w:rsidRPr="00800F58">
        <w:rPr>
          <w:rFonts w:ascii="Times New Roman" w:eastAsia="Times New Roman" w:hAnsi="Times New Roman"/>
          <w:sz w:val="20"/>
          <w:szCs w:val="20"/>
        </w:rPr>
        <w:t xml:space="preserve"> </w:t>
      </w:r>
      <w:r w:rsidR="0096150D" w:rsidRPr="00800F58">
        <w:rPr>
          <w:rFonts w:ascii="Times New Roman" w:eastAsia="Times New Roman" w:hAnsi="Times New Roman"/>
          <w:sz w:val="20"/>
          <w:szCs w:val="20"/>
        </w:rPr>
        <w:t xml:space="preserve">adalah </w:t>
      </w:r>
      <w:r w:rsidR="009D10BB" w:rsidRPr="00800F58">
        <w:rPr>
          <w:rFonts w:ascii="Times New Roman" w:eastAsia="Times New Roman" w:hAnsi="Times New Roman"/>
          <w:sz w:val="20"/>
          <w:szCs w:val="20"/>
        </w:rPr>
        <w:t xml:space="preserve">untuk </w:t>
      </w:r>
      <w:r w:rsidR="009D10BB" w:rsidRPr="00800F58">
        <w:rPr>
          <w:rFonts w:ascii="Times New Roman" w:eastAsia="Times New Roman" w:hAnsi="Times New Roman"/>
          <w:sz w:val="20"/>
          <w:szCs w:val="20"/>
          <w:highlight w:val="white"/>
        </w:rPr>
        <w:t xml:space="preserve">mengetahui </w:t>
      </w:r>
      <w:r w:rsidR="000E444D" w:rsidRPr="00800F58">
        <w:rPr>
          <w:rFonts w:ascii="Times New Roman" w:eastAsia="Times New Roman" w:hAnsi="Times New Roman"/>
          <w:sz w:val="20"/>
          <w:szCs w:val="20"/>
          <w:highlight w:val="white"/>
        </w:rPr>
        <w:t>hubungan antara</w:t>
      </w:r>
      <w:r w:rsidR="009D10BB" w:rsidRPr="00800F58">
        <w:rPr>
          <w:rFonts w:ascii="Times New Roman" w:eastAsia="Times New Roman" w:hAnsi="Times New Roman"/>
          <w:sz w:val="20"/>
          <w:szCs w:val="20"/>
          <w:highlight w:val="white"/>
        </w:rPr>
        <w:t xml:space="preserve"> pesan </w:t>
      </w:r>
      <w:r w:rsidR="0096150D" w:rsidRPr="00800F58">
        <w:rPr>
          <w:rFonts w:ascii="Times New Roman" w:eastAsia="Times New Roman" w:hAnsi="Times New Roman"/>
          <w:sz w:val="20"/>
          <w:szCs w:val="20"/>
          <w:highlight w:val="white"/>
        </w:rPr>
        <w:t>k</w:t>
      </w:r>
      <w:r w:rsidR="009D10BB" w:rsidRPr="00800F58">
        <w:rPr>
          <w:rFonts w:ascii="Times New Roman" w:eastAsia="Times New Roman" w:hAnsi="Times New Roman"/>
          <w:sz w:val="20"/>
          <w:szCs w:val="20"/>
          <w:highlight w:val="white"/>
        </w:rPr>
        <w:t xml:space="preserve">ampanye </w:t>
      </w:r>
      <w:r w:rsidR="0043308B" w:rsidRPr="00800F58">
        <w:rPr>
          <w:rFonts w:ascii="Times New Roman" w:eastAsia="Times New Roman" w:hAnsi="Times New Roman"/>
          <w:sz w:val="20"/>
          <w:szCs w:val="20"/>
          <w:highlight w:val="white"/>
        </w:rPr>
        <w:t>“</w:t>
      </w:r>
      <w:r w:rsidR="007D62DD" w:rsidRPr="00800F58">
        <w:rPr>
          <w:rFonts w:ascii="Times New Roman" w:eastAsia="Times New Roman" w:hAnsi="Times New Roman"/>
          <w:i/>
          <w:sz w:val="20"/>
          <w:szCs w:val="20"/>
          <w:highlight w:val="white"/>
        </w:rPr>
        <w:t>G</w:t>
      </w:r>
      <w:r w:rsidR="009D10BB" w:rsidRPr="00800F58">
        <w:rPr>
          <w:rFonts w:ascii="Times New Roman" w:eastAsia="Times New Roman" w:hAnsi="Times New Roman"/>
          <w:i/>
          <w:sz w:val="20"/>
          <w:szCs w:val="20"/>
          <w:highlight w:val="white"/>
        </w:rPr>
        <w:t xml:space="preserve">o </w:t>
      </w:r>
      <w:r w:rsidR="007D62DD" w:rsidRPr="00800F58">
        <w:rPr>
          <w:rFonts w:ascii="Times New Roman" w:eastAsia="Times New Roman" w:hAnsi="Times New Roman"/>
          <w:i/>
          <w:sz w:val="20"/>
          <w:szCs w:val="20"/>
          <w:highlight w:val="white"/>
        </w:rPr>
        <w:t>G</w:t>
      </w:r>
      <w:r w:rsidR="009D10BB" w:rsidRPr="00800F58">
        <w:rPr>
          <w:rFonts w:ascii="Times New Roman" w:eastAsia="Times New Roman" w:hAnsi="Times New Roman"/>
          <w:i/>
          <w:sz w:val="20"/>
          <w:szCs w:val="20"/>
          <w:highlight w:val="white"/>
        </w:rPr>
        <w:t xml:space="preserve">reen, </w:t>
      </w:r>
      <w:r w:rsidR="007D62DD" w:rsidRPr="00800F58">
        <w:rPr>
          <w:rFonts w:ascii="Times New Roman" w:eastAsia="Times New Roman" w:hAnsi="Times New Roman"/>
          <w:i/>
          <w:sz w:val="20"/>
          <w:szCs w:val="20"/>
          <w:highlight w:val="white"/>
        </w:rPr>
        <w:t>N</w:t>
      </w:r>
      <w:r w:rsidR="009D10BB" w:rsidRPr="00800F58">
        <w:rPr>
          <w:rFonts w:ascii="Times New Roman" w:eastAsia="Times New Roman" w:hAnsi="Times New Roman"/>
          <w:i/>
          <w:sz w:val="20"/>
          <w:szCs w:val="20"/>
          <w:highlight w:val="white"/>
        </w:rPr>
        <w:t xml:space="preserve">o </w:t>
      </w:r>
      <w:r w:rsidR="007D62DD" w:rsidRPr="00800F58">
        <w:rPr>
          <w:rFonts w:ascii="Times New Roman" w:eastAsia="Times New Roman" w:hAnsi="Times New Roman"/>
          <w:i/>
          <w:sz w:val="20"/>
          <w:szCs w:val="20"/>
          <w:highlight w:val="white"/>
        </w:rPr>
        <w:t>P</w:t>
      </w:r>
      <w:r w:rsidR="009D10BB" w:rsidRPr="00800F58">
        <w:rPr>
          <w:rFonts w:ascii="Times New Roman" w:eastAsia="Times New Roman" w:hAnsi="Times New Roman"/>
          <w:i/>
          <w:sz w:val="20"/>
          <w:szCs w:val="20"/>
          <w:highlight w:val="white"/>
        </w:rPr>
        <w:t>lastic</w:t>
      </w:r>
      <w:r w:rsidR="0043308B" w:rsidRPr="00800F58">
        <w:rPr>
          <w:rFonts w:ascii="Times New Roman" w:eastAsia="Times New Roman" w:hAnsi="Times New Roman"/>
          <w:i/>
          <w:sz w:val="20"/>
          <w:szCs w:val="20"/>
          <w:highlight w:val="white"/>
        </w:rPr>
        <w:t>”</w:t>
      </w:r>
      <w:r w:rsidR="009D10BB" w:rsidRPr="00800F58">
        <w:rPr>
          <w:rFonts w:ascii="Times New Roman" w:eastAsia="Times New Roman" w:hAnsi="Times New Roman"/>
          <w:sz w:val="20"/>
          <w:szCs w:val="20"/>
          <w:highlight w:val="white"/>
        </w:rPr>
        <w:t xml:space="preserve"> yang diterapkan oleh Universitas Pembangunan Nasional “Veteran” Jakarta d</w:t>
      </w:r>
      <w:r w:rsidR="00874771" w:rsidRPr="00800F58">
        <w:rPr>
          <w:rFonts w:ascii="Times New Roman" w:eastAsia="Times New Roman" w:hAnsi="Times New Roman"/>
          <w:sz w:val="20"/>
          <w:szCs w:val="20"/>
          <w:highlight w:val="white"/>
        </w:rPr>
        <w:t>engan</w:t>
      </w:r>
      <w:r w:rsidR="001B0449" w:rsidRPr="00800F58">
        <w:rPr>
          <w:rFonts w:ascii="Times New Roman" w:eastAsia="Times New Roman" w:hAnsi="Times New Roman"/>
          <w:sz w:val="20"/>
          <w:szCs w:val="20"/>
        </w:rPr>
        <w:t xml:space="preserve"> </w:t>
      </w:r>
      <w:r w:rsidR="009D10BB" w:rsidRPr="00800F58">
        <w:rPr>
          <w:rFonts w:ascii="Times New Roman" w:eastAsia="Times New Roman" w:hAnsi="Times New Roman"/>
          <w:sz w:val="20"/>
          <w:szCs w:val="20"/>
        </w:rPr>
        <w:t xml:space="preserve">sikap </w:t>
      </w:r>
      <w:r w:rsidR="0096150D" w:rsidRPr="00800F58">
        <w:rPr>
          <w:rFonts w:ascii="Times New Roman" w:eastAsia="Times New Roman" w:hAnsi="Times New Roman"/>
          <w:sz w:val="20"/>
          <w:szCs w:val="20"/>
        </w:rPr>
        <w:t xml:space="preserve">mahasiswa UPNVJ </w:t>
      </w:r>
      <w:r w:rsidR="004E70F9" w:rsidRPr="00800F58">
        <w:rPr>
          <w:rFonts w:ascii="Times New Roman" w:eastAsia="Times New Roman" w:hAnsi="Times New Roman"/>
          <w:sz w:val="20"/>
          <w:szCs w:val="20"/>
        </w:rPr>
        <w:t xml:space="preserve">untuk </w:t>
      </w:r>
      <w:r w:rsidR="009D10BB" w:rsidRPr="00800F58">
        <w:rPr>
          <w:rFonts w:ascii="Times New Roman" w:eastAsia="Times New Roman" w:hAnsi="Times New Roman"/>
          <w:sz w:val="20"/>
          <w:szCs w:val="20"/>
        </w:rPr>
        <w:t>tidak menggunakan kemasan plastik di lingkungan kampus</w:t>
      </w:r>
      <w:r w:rsidR="00874771" w:rsidRPr="00800F58">
        <w:rPr>
          <w:rFonts w:ascii="Times New Roman" w:eastAsia="Times New Roman" w:hAnsi="Times New Roman"/>
          <w:sz w:val="20"/>
          <w:szCs w:val="20"/>
        </w:rPr>
        <w:t>, menggunakan</w:t>
      </w:r>
      <w:r w:rsidR="001B0449" w:rsidRPr="00800F58">
        <w:rPr>
          <w:rFonts w:ascii="Times New Roman" w:eastAsia="Times New Roman" w:hAnsi="Times New Roman"/>
          <w:sz w:val="20"/>
          <w:szCs w:val="20"/>
        </w:rPr>
        <w:t xml:space="preserve"> </w:t>
      </w:r>
      <w:r w:rsidR="009D10BB" w:rsidRPr="00800F58">
        <w:rPr>
          <w:rFonts w:ascii="Times New Roman" w:eastAsia="Times New Roman" w:hAnsi="Times New Roman"/>
          <w:i/>
          <w:sz w:val="20"/>
          <w:szCs w:val="20"/>
        </w:rPr>
        <w:t>Theory of Elaboration Likelihood</w:t>
      </w:r>
      <w:r w:rsidR="009D10BB" w:rsidRPr="00800F58">
        <w:rPr>
          <w:rFonts w:ascii="Times New Roman" w:eastAsia="Times New Roman" w:hAnsi="Times New Roman"/>
          <w:sz w:val="20"/>
          <w:szCs w:val="20"/>
        </w:rPr>
        <w:t xml:space="preserve">. </w:t>
      </w:r>
      <w:r w:rsidR="00874771" w:rsidRPr="00800F58">
        <w:rPr>
          <w:rFonts w:ascii="Times New Roman" w:eastAsia="Times New Roman" w:hAnsi="Times New Roman"/>
          <w:sz w:val="20"/>
          <w:szCs w:val="20"/>
        </w:rPr>
        <w:t xml:space="preserve">Data </w:t>
      </w:r>
      <w:r w:rsidR="00A84FDE" w:rsidRPr="00800F58">
        <w:rPr>
          <w:rFonts w:ascii="Times New Roman" w:eastAsia="Times New Roman" w:hAnsi="Times New Roman"/>
          <w:sz w:val="20"/>
          <w:szCs w:val="20"/>
        </w:rPr>
        <w:t>dikumpulkan</w:t>
      </w:r>
      <w:r w:rsidR="001B0449" w:rsidRPr="00800F58">
        <w:rPr>
          <w:rFonts w:ascii="Times New Roman" w:eastAsia="Times New Roman" w:hAnsi="Times New Roman"/>
          <w:sz w:val="20"/>
          <w:szCs w:val="20"/>
        </w:rPr>
        <w:t xml:space="preserve"> </w:t>
      </w:r>
      <w:r w:rsidR="002B683F" w:rsidRPr="00800F58">
        <w:rPr>
          <w:rFonts w:ascii="Times New Roman" w:eastAsia="Times New Roman" w:hAnsi="Times New Roman"/>
          <w:sz w:val="20"/>
          <w:szCs w:val="20"/>
        </w:rPr>
        <w:t xml:space="preserve">melalui kuesioner </w:t>
      </w:r>
      <w:r w:rsidR="00874771" w:rsidRPr="00800F58">
        <w:rPr>
          <w:rFonts w:ascii="Times New Roman" w:eastAsia="Times New Roman" w:hAnsi="Times New Roman"/>
          <w:sz w:val="20"/>
          <w:szCs w:val="20"/>
        </w:rPr>
        <w:t xml:space="preserve">dari </w:t>
      </w:r>
      <w:r w:rsidR="004E70F9" w:rsidRPr="00800F58">
        <w:rPr>
          <w:rFonts w:ascii="Times New Roman" w:eastAsia="Times New Roman" w:hAnsi="Times New Roman"/>
          <w:sz w:val="20"/>
          <w:szCs w:val="20"/>
        </w:rPr>
        <w:t>99 responden</w:t>
      </w:r>
      <w:r w:rsidR="00A84FDE" w:rsidRPr="00800F58">
        <w:rPr>
          <w:rFonts w:ascii="Times New Roman" w:eastAsia="Times New Roman" w:hAnsi="Times New Roman"/>
          <w:sz w:val="20"/>
          <w:szCs w:val="20"/>
        </w:rPr>
        <w:t>, yang diseleksi dari 10.011 mahasiswa UPNVJ</w:t>
      </w:r>
      <w:r w:rsidR="0022333B" w:rsidRPr="00800F58">
        <w:rPr>
          <w:rFonts w:ascii="Times New Roman" w:eastAsia="Times New Roman" w:hAnsi="Times New Roman"/>
          <w:sz w:val="20"/>
          <w:szCs w:val="20"/>
        </w:rPr>
        <w:t>,</w:t>
      </w:r>
      <w:r w:rsidR="00A84FDE" w:rsidRPr="00800F58">
        <w:rPr>
          <w:rFonts w:ascii="Times New Roman" w:eastAsia="Times New Roman" w:hAnsi="Times New Roman"/>
          <w:sz w:val="20"/>
          <w:szCs w:val="20"/>
        </w:rPr>
        <w:t xml:space="preserve"> dengan menggunakan </w:t>
      </w:r>
      <w:r w:rsidR="0094491E" w:rsidRPr="00800F58">
        <w:rPr>
          <w:rFonts w:ascii="Times New Roman" w:eastAsia="Times New Roman" w:hAnsi="Times New Roman"/>
          <w:sz w:val="20"/>
          <w:szCs w:val="20"/>
        </w:rPr>
        <w:t xml:space="preserve">teknik </w:t>
      </w:r>
      <w:r w:rsidR="0094491E" w:rsidRPr="00800F58">
        <w:rPr>
          <w:rFonts w:ascii="Times New Roman" w:eastAsia="Times New Roman" w:hAnsi="Times New Roman"/>
          <w:i/>
          <w:sz w:val="20"/>
          <w:szCs w:val="20"/>
        </w:rPr>
        <w:t xml:space="preserve">probability sampling </w:t>
      </w:r>
      <w:r w:rsidR="0094491E" w:rsidRPr="00800F58">
        <w:rPr>
          <w:rFonts w:ascii="Times New Roman" w:eastAsia="Times New Roman" w:hAnsi="Times New Roman"/>
          <w:sz w:val="20"/>
          <w:szCs w:val="20"/>
        </w:rPr>
        <w:t xml:space="preserve">dan </w:t>
      </w:r>
      <w:r w:rsidR="0094491E" w:rsidRPr="00800F58">
        <w:rPr>
          <w:rFonts w:ascii="Times New Roman" w:eastAsia="Times New Roman" w:hAnsi="Times New Roman"/>
          <w:i/>
          <w:sz w:val="20"/>
          <w:szCs w:val="20"/>
        </w:rPr>
        <w:t>proportional stratified sampling</w:t>
      </w:r>
      <w:r w:rsidR="009D10BB" w:rsidRPr="00800F58">
        <w:rPr>
          <w:rFonts w:ascii="Times New Roman" w:eastAsia="Times New Roman" w:hAnsi="Times New Roman"/>
          <w:sz w:val="20"/>
          <w:szCs w:val="20"/>
        </w:rPr>
        <w:t xml:space="preserve">. </w:t>
      </w:r>
      <w:r w:rsidR="00A84FDE" w:rsidRPr="00800F58">
        <w:rPr>
          <w:rFonts w:ascii="Times New Roman" w:eastAsia="Times New Roman" w:hAnsi="Times New Roman"/>
          <w:sz w:val="20"/>
          <w:szCs w:val="20"/>
        </w:rPr>
        <w:t xml:space="preserve">Hipotesis </w:t>
      </w:r>
      <w:r w:rsidR="009D10BB" w:rsidRPr="00800F58">
        <w:rPr>
          <w:rFonts w:ascii="Times New Roman" w:eastAsia="Times New Roman" w:hAnsi="Times New Roman"/>
          <w:sz w:val="20"/>
          <w:szCs w:val="20"/>
        </w:rPr>
        <w:t xml:space="preserve">hubungan </w:t>
      </w:r>
      <w:r w:rsidR="00A84FDE" w:rsidRPr="00800F58">
        <w:rPr>
          <w:rFonts w:ascii="Times New Roman" w:eastAsia="Times New Roman" w:hAnsi="Times New Roman"/>
          <w:sz w:val="20"/>
          <w:szCs w:val="20"/>
        </w:rPr>
        <w:t>diuji dengan menggunakan</w:t>
      </w:r>
      <w:r w:rsidR="009D10BB" w:rsidRPr="00800F58">
        <w:rPr>
          <w:rFonts w:ascii="Times New Roman" w:eastAsia="Times New Roman" w:hAnsi="Times New Roman"/>
          <w:sz w:val="20"/>
          <w:szCs w:val="20"/>
        </w:rPr>
        <w:t xml:space="preserve"> uji korelasi, koefisien determinasi dan uji regresi. Hasil penelitian menunjukkan bahwa </w:t>
      </w:r>
      <w:r w:rsidR="0094491E" w:rsidRPr="00800F58">
        <w:rPr>
          <w:rFonts w:ascii="Times New Roman" w:eastAsia="Times New Roman" w:hAnsi="Times New Roman"/>
          <w:sz w:val="20"/>
          <w:szCs w:val="20"/>
        </w:rPr>
        <w:t>t</w:t>
      </w:r>
      <w:r w:rsidR="009D10BB" w:rsidRPr="00800F58">
        <w:rPr>
          <w:rFonts w:ascii="Times New Roman" w:eastAsia="Times New Roman" w:hAnsi="Times New Roman"/>
          <w:sz w:val="20"/>
          <w:szCs w:val="20"/>
        </w:rPr>
        <w:t xml:space="preserve">erdapat pengaruh </w:t>
      </w:r>
      <w:r w:rsidR="0094491E" w:rsidRPr="00800F58">
        <w:rPr>
          <w:rFonts w:ascii="Times New Roman" w:eastAsia="Times New Roman" w:hAnsi="Times New Roman"/>
          <w:sz w:val="20"/>
          <w:szCs w:val="20"/>
        </w:rPr>
        <w:t>p</w:t>
      </w:r>
      <w:r w:rsidR="009D10BB" w:rsidRPr="00800F58">
        <w:rPr>
          <w:rFonts w:ascii="Times New Roman" w:eastAsia="Times New Roman" w:hAnsi="Times New Roman"/>
          <w:sz w:val="20"/>
          <w:szCs w:val="20"/>
        </w:rPr>
        <w:t xml:space="preserve">esan </w:t>
      </w:r>
      <w:r w:rsidR="0094491E" w:rsidRPr="00800F58">
        <w:rPr>
          <w:rFonts w:ascii="Times New Roman" w:eastAsia="Times New Roman" w:hAnsi="Times New Roman"/>
          <w:sz w:val="20"/>
          <w:szCs w:val="20"/>
        </w:rPr>
        <w:t>kampanye</w:t>
      </w:r>
      <w:r w:rsidR="0043308B" w:rsidRPr="00800F58">
        <w:rPr>
          <w:rFonts w:ascii="Times New Roman" w:eastAsia="Times New Roman" w:hAnsi="Times New Roman"/>
          <w:i/>
          <w:sz w:val="20"/>
          <w:szCs w:val="20"/>
        </w:rPr>
        <w:t>“</w:t>
      </w:r>
      <w:r w:rsidR="00361C9E" w:rsidRPr="00800F58">
        <w:rPr>
          <w:rFonts w:ascii="Times New Roman" w:eastAsia="Times New Roman" w:hAnsi="Times New Roman"/>
          <w:i/>
          <w:sz w:val="20"/>
          <w:szCs w:val="20"/>
        </w:rPr>
        <w:t>G</w:t>
      </w:r>
      <w:r w:rsidR="009D10BB" w:rsidRPr="00800F58">
        <w:rPr>
          <w:rFonts w:ascii="Times New Roman" w:eastAsia="Times New Roman" w:hAnsi="Times New Roman"/>
          <w:i/>
          <w:sz w:val="20"/>
          <w:szCs w:val="20"/>
        </w:rPr>
        <w:t xml:space="preserve">o </w:t>
      </w:r>
      <w:r w:rsidR="00361C9E" w:rsidRPr="00800F58">
        <w:rPr>
          <w:rFonts w:ascii="Times New Roman" w:eastAsia="Times New Roman" w:hAnsi="Times New Roman"/>
          <w:i/>
          <w:sz w:val="20"/>
          <w:szCs w:val="20"/>
        </w:rPr>
        <w:t>G</w:t>
      </w:r>
      <w:r w:rsidR="009D10BB" w:rsidRPr="00800F58">
        <w:rPr>
          <w:rFonts w:ascii="Times New Roman" w:eastAsia="Times New Roman" w:hAnsi="Times New Roman"/>
          <w:i/>
          <w:sz w:val="20"/>
          <w:szCs w:val="20"/>
        </w:rPr>
        <w:t>reen</w:t>
      </w:r>
      <w:r w:rsidR="00A84FDE" w:rsidRPr="00800F58">
        <w:rPr>
          <w:rFonts w:ascii="Times New Roman" w:eastAsia="Times New Roman" w:hAnsi="Times New Roman"/>
          <w:i/>
          <w:sz w:val="20"/>
          <w:szCs w:val="20"/>
        </w:rPr>
        <w:t>,</w:t>
      </w:r>
      <w:r w:rsidR="001B0449" w:rsidRPr="00800F58">
        <w:rPr>
          <w:rFonts w:ascii="Times New Roman" w:eastAsia="Times New Roman" w:hAnsi="Times New Roman"/>
          <w:i/>
          <w:sz w:val="20"/>
          <w:szCs w:val="20"/>
        </w:rPr>
        <w:t xml:space="preserve"> </w:t>
      </w:r>
      <w:r w:rsidR="00361C9E" w:rsidRPr="00800F58">
        <w:rPr>
          <w:rFonts w:ascii="Times New Roman" w:eastAsia="Times New Roman" w:hAnsi="Times New Roman"/>
          <w:i/>
          <w:sz w:val="20"/>
          <w:szCs w:val="20"/>
        </w:rPr>
        <w:t>N</w:t>
      </w:r>
      <w:r w:rsidR="009D10BB" w:rsidRPr="00800F58">
        <w:rPr>
          <w:rFonts w:ascii="Times New Roman" w:eastAsia="Times New Roman" w:hAnsi="Times New Roman"/>
          <w:i/>
          <w:sz w:val="20"/>
          <w:szCs w:val="20"/>
        </w:rPr>
        <w:t xml:space="preserve">o </w:t>
      </w:r>
      <w:r w:rsidR="00361C9E" w:rsidRPr="00800F58">
        <w:rPr>
          <w:rFonts w:ascii="Times New Roman" w:eastAsia="Times New Roman" w:hAnsi="Times New Roman"/>
          <w:i/>
          <w:sz w:val="20"/>
          <w:szCs w:val="20"/>
        </w:rPr>
        <w:t>P</w:t>
      </w:r>
      <w:r w:rsidR="009D10BB" w:rsidRPr="00800F58">
        <w:rPr>
          <w:rFonts w:ascii="Times New Roman" w:eastAsia="Times New Roman" w:hAnsi="Times New Roman"/>
          <w:i/>
          <w:sz w:val="20"/>
          <w:szCs w:val="20"/>
        </w:rPr>
        <w:t>lastic</w:t>
      </w:r>
      <w:r w:rsidR="0043308B" w:rsidRPr="00800F58">
        <w:rPr>
          <w:rFonts w:ascii="Times New Roman" w:eastAsia="Times New Roman" w:hAnsi="Times New Roman"/>
          <w:i/>
          <w:sz w:val="20"/>
          <w:szCs w:val="20"/>
        </w:rPr>
        <w:t>”</w:t>
      </w:r>
      <w:r w:rsidR="001B0449" w:rsidRPr="00800F58">
        <w:rPr>
          <w:rFonts w:ascii="Times New Roman" w:eastAsia="Times New Roman" w:hAnsi="Times New Roman"/>
          <w:sz w:val="20"/>
          <w:szCs w:val="20"/>
        </w:rPr>
        <w:t xml:space="preserve"> UPN </w:t>
      </w:r>
      <w:r w:rsidR="009D10BB" w:rsidRPr="00800F58">
        <w:rPr>
          <w:rFonts w:ascii="Times New Roman" w:eastAsia="Times New Roman" w:hAnsi="Times New Roman"/>
          <w:sz w:val="20"/>
          <w:szCs w:val="20"/>
        </w:rPr>
        <w:t xml:space="preserve">Veteran Jakarta terhadap sikap </w:t>
      </w:r>
      <w:r w:rsidR="0094491E" w:rsidRPr="00800F58">
        <w:rPr>
          <w:rFonts w:ascii="Times New Roman" w:eastAsia="Times New Roman" w:hAnsi="Times New Roman"/>
          <w:sz w:val="20"/>
          <w:szCs w:val="20"/>
        </w:rPr>
        <w:t>mahasiswa dalam m</w:t>
      </w:r>
      <w:r w:rsidR="009D10BB" w:rsidRPr="00800F58">
        <w:rPr>
          <w:rFonts w:ascii="Times New Roman" w:eastAsia="Times New Roman" w:hAnsi="Times New Roman"/>
          <w:sz w:val="20"/>
          <w:szCs w:val="20"/>
        </w:rPr>
        <w:t>engguna</w:t>
      </w:r>
      <w:r w:rsidR="0094491E" w:rsidRPr="00800F58">
        <w:rPr>
          <w:rFonts w:ascii="Times New Roman" w:eastAsia="Times New Roman" w:hAnsi="Times New Roman"/>
          <w:sz w:val="20"/>
          <w:szCs w:val="20"/>
        </w:rPr>
        <w:t>k</w:t>
      </w:r>
      <w:r w:rsidR="009D10BB" w:rsidRPr="00800F58">
        <w:rPr>
          <w:rFonts w:ascii="Times New Roman" w:eastAsia="Times New Roman" w:hAnsi="Times New Roman"/>
          <w:sz w:val="20"/>
          <w:szCs w:val="20"/>
        </w:rPr>
        <w:t>an kemasan plastik di lingkungan kampus</w:t>
      </w:r>
      <w:r w:rsidR="00C21711" w:rsidRPr="00800F58">
        <w:rPr>
          <w:rFonts w:ascii="Times New Roman" w:eastAsia="Times New Roman" w:hAnsi="Times New Roman"/>
          <w:sz w:val="20"/>
          <w:szCs w:val="20"/>
        </w:rPr>
        <w:t xml:space="preserve">. </w:t>
      </w:r>
    </w:p>
    <w:p w:rsidR="0078260F" w:rsidRPr="00800F58" w:rsidRDefault="0078260F" w:rsidP="001B0449">
      <w:pPr>
        <w:spacing w:before="120" w:after="0" w:line="240" w:lineRule="auto"/>
        <w:ind w:right="-12"/>
        <w:jc w:val="both"/>
        <w:rPr>
          <w:rFonts w:ascii="Times New Roman" w:hAnsi="Times New Roman"/>
          <w:sz w:val="20"/>
          <w:szCs w:val="20"/>
          <w:lang w:val="id-ID"/>
        </w:rPr>
      </w:pPr>
      <w:r w:rsidRPr="00800F58">
        <w:rPr>
          <w:rFonts w:ascii="Times New Roman" w:hAnsi="Times New Roman"/>
          <w:b/>
          <w:sz w:val="20"/>
          <w:szCs w:val="20"/>
        </w:rPr>
        <w:t xml:space="preserve">Kata kunci : </w:t>
      </w:r>
      <w:r w:rsidR="00616605" w:rsidRPr="00800F58">
        <w:rPr>
          <w:rFonts w:ascii="Times New Roman" w:hAnsi="Times New Roman"/>
          <w:sz w:val="20"/>
          <w:szCs w:val="20"/>
        </w:rPr>
        <w:t xml:space="preserve">ELM, </w:t>
      </w:r>
      <w:r w:rsidR="00696E98" w:rsidRPr="00800F58">
        <w:rPr>
          <w:rFonts w:ascii="Times New Roman" w:hAnsi="Times New Roman"/>
          <w:sz w:val="20"/>
          <w:szCs w:val="20"/>
        </w:rPr>
        <w:t>Kampanye, Kampus Hijau</w:t>
      </w:r>
      <w:r w:rsidR="001B0449" w:rsidRPr="00800F58">
        <w:rPr>
          <w:rFonts w:ascii="Times New Roman" w:hAnsi="Times New Roman"/>
          <w:sz w:val="20"/>
          <w:szCs w:val="20"/>
        </w:rPr>
        <w:t>.</w:t>
      </w:r>
    </w:p>
    <w:p w:rsidR="00616CFA" w:rsidRPr="00800F58" w:rsidRDefault="00616CFA" w:rsidP="001B0449">
      <w:pPr>
        <w:spacing w:before="120" w:after="0" w:line="240" w:lineRule="auto"/>
        <w:ind w:right="-12"/>
        <w:rPr>
          <w:rFonts w:ascii="Times New Roman" w:hAnsi="Times New Roman"/>
          <w:b/>
          <w:bCs/>
          <w:color w:val="000000"/>
          <w:sz w:val="20"/>
          <w:szCs w:val="20"/>
        </w:rPr>
        <w:sectPr w:rsidR="00616CFA" w:rsidRPr="00800F58" w:rsidSect="00D556FB">
          <w:headerReference w:type="even" r:id="rId9"/>
          <w:headerReference w:type="default" r:id="rId10"/>
          <w:footerReference w:type="default" r:id="rId11"/>
          <w:headerReference w:type="first" r:id="rId12"/>
          <w:footerReference w:type="first" r:id="rId13"/>
          <w:pgSz w:w="11907" w:h="16839" w:code="9"/>
          <w:pgMar w:top="1729" w:right="1140" w:bottom="1729" w:left="1140" w:header="864" w:footer="283" w:gutter="0"/>
          <w:pgNumType w:start="96"/>
          <w:cols w:space="418"/>
          <w:noEndnote/>
          <w:titlePg/>
          <w:docGrid w:linePitch="299"/>
        </w:sectPr>
      </w:pPr>
    </w:p>
    <w:p w:rsidR="0078260F" w:rsidRPr="00CA5B8B" w:rsidRDefault="0078260F" w:rsidP="001B0449">
      <w:pPr>
        <w:spacing w:before="240" w:after="120" w:line="240" w:lineRule="auto"/>
        <w:jc w:val="both"/>
        <w:rPr>
          <w:rFonts w:ascii="Times New Roman" w:hAnsi="Times New Roman"/>
          <w:b/>
          <w:sz w:val="24"/>
          <w:szCs w:val="24"/>
        </w:rPr>
      </w:pPr>
      <w:r w:rsidRPr="00CA5B8B">
        <w:rPr>
          <w:rFonts w:ascii="Times New Roman" w:hAnsi="Times New Roman"/>
          <w:b/>
          <w:sz w:val="24"/>
          <w:szCs w:val="24"/>
        </w:rPr>
        <w:lastRenderedPageBreak/>
        <w:t>PENDAHULUAN</w:t>
      </w:r>
    </w:p>
    <w:p w:rsidR="00210AFC" w:rsidRDefault="00215571" w:rsidP="00C8413E">
      <w:pPr>
        <w:spacing w:after="0" w:line="240" w:lineRule="auto"/>
        <w:ind w:firstLine="357"/>
        <w:jc w:val="both"/>
        <w:rPr>
          <w:rFonts w:asciiTheme="majorBidi" w:hAnsiTheme="majorBidi" w:cstheme="majorBidi"/>
        </w:rPr>
      </w:pPr>
      <w:r>
        <w:rPr>
          <w:rFonts w:asciiTheme="majorBidi" w:hAnsiTheme="majorBidi" w:cstheme="majorBidi"/>
        </w:rPr>
        <w:t xml:space="preserve">Indonesia Darurat Sampah Plastik! Kalimat tersebut akhir-akhir ini sering muncul pada </w:t>
      </w:r>
      <w:r>
        <w:rPr>
          <w:rFonts w:asciiTheme="majorBidi" w:hAnsiTheme="majorBidi" w:cstheme="majorBidi"/>
          <w:i/>
          <w:iCs/>
        </w:rPr>
        <w:t>headline</w:t>
      </w:r>
      <w:r>
        <w:rPr>
          <w:rFonts w:asciiTheme="majorBidi" w:hAnsiTheme="majorBidi" w:cstheme="majorBidi"/>
        </w:rPr>
        <w:t xml:space="preserve"> berita nasional</w:t>
      </w:r>
      <w:r w:rsidR="008D5DB4">
        <w:rPr>
          <w:rFonts w:asciiTheme="majorBidi" w:hAnsiTheme="majorBidi" w:cstheme="majorBidi"/>
        </w:rPr>
        <w:t>.</w:t>
      </w:r>
      <w:r w:rsidR="007356FD">
        <w:rPr>
          <w:rFonts w:asciiTheme="majorBidi" w:hAnsiTheme="majorBidi" w:cstheme="majorBidi"/>
        </w:rPr>
        <w:t xml:space="preserve"> </w:t>
      </w:r>
      <w:r w:rsidR="00A84FDE">
        <w:rPr>
          <w:rFonts w:asciiTheme="majorBidi" w:hAnsiTheme="majorBidi" w:cstheme="majorBidi"/>
        </w:rPr>
        <w:t>M</w:t>
      </w:r>
      <w:r>
        <w:rPr>
          <w:rFonts w:asciiTheme="majorBidi" w:hAnsiTheme="majorBidi" w:cstheme="majorBidi"/>
        </w:rPr>
        <w:t xml:space="preserve">esin pencarian </w:t>
      </w:r>
      <w:r w:rsidR="00A84FDE">
        <w:rPr>
          <w:rFonts w:asciiTheme="majorBidi" w:hAnsiTheme="majorBidi" w:cstheme="majorBidi"/>
        </w:rPr>
        <w:t xml:space="preserve">menemukan </w:t>
      </w:r>
      <w:r>
        <w:rPr>
          <w:rFonts w:asciiTheme="majorBidi" w:hAnsiTheme="majorBidi" w:cstheme="majorBidi"/>
        </w:rPr>
        <w:t>sekitar 1.880</w:t>
      </w:r>
      <w:r w:rsidR="008D5DB4">
        <w:rPr>
          <w:rFonts w:asciiTheme="majorBidi" w:hAnsiTheme="majorBidi" w:cstheme="majorBidi"/>
        </w:rPr>
        <w:t>.</w:t>
      </w:r>
      <w:r>
        <w:rPr>
          <w:rFonts w:asciiTheme="majorBidi" w:hAnsiTheme="majorBidi" w:cstheme="majorBidi"/>
        </w:rPr>
        <w:t>000 artikel tentang darurat sampah plastik. Sampah plastik telah menjadi momok menakutkan bagi sebagian orang</w:t>
      </w:r>
      <w:r w:rsidR="002B683F">
        <w:rPr>
          <w:rFonts w:asciiTheme="majorBidi" w:hAnsiTheme="majorBidi" w:cstheme="majorBidi"/>
        </w:rPr>
        <w:t>,</w:t>
      </w:r>
      <w:r w:rsidR="008D5DB4">
        <w:rPr>
          <w:rFonts w:asciiTheme="majorBidi" w:hAnsiTheme="majorBidi" w:cstheme="majorBidi"/>
        </w:rPr>
        <w:t xml:space="preserve"> mengingat</w:t>
      </w:r>
      <w:r>
        <w:rPr>
          <w:rFonts w:asciiTheme="majorBidi" w:hAnsiTheme="majorBidi" w:cstheme="majorBidi"/>
        </w:rPr>
        <w:t xml:space="preserve"> tiap tahunnya terjadi peningkatan penggunaan plastik yang signifikan. </w:t>
      </w:r>
    </w:p>
    <w:p w:rsidR="00BE7AB9" w:rsidRDefault="00A60374" w:rsidP="00C8413E">
      <w:pPr>
        <w:spacing w:after="0" w:line="240" w:lineRule="auto"/>
        <w:ind w:firstLine="357"/>
        <w:jc w:val="both"/>
        <w:rPr>
          <w:rFonts w:asciiTheme="majorBidi" w:hAnsiTheme="majorBidi" w:cstheme="majorBidi"/>
        </w:rPr>
      </w:pPr>
      <w:r>
        <w:rPr>
          <w:rFonts w:asciiTheme="majorBidi" w:hAnsiTheme="majorBidi" w:cstheme="majorBidi"/>
        </w:rPr>
        <w:t>H</w:t>
      </w:r>
      <w:r w:rsidR="00215571">
        <w:rPr>
          <w:rFonts w:asciiTheme="majorBidi" w:hAnsiTheme="majorBidi" w:cstheme="majorBidi"/>
        </w:rPr>
        <w:t xml:space="preserve">asil penelitian Geyer </w:t>
      </w:r>
      <w:r w:rsidR="00D153CE" w:rsidRPr="00D153CE">
        <w:rPr>
          <w:rFonts w:asciiTheme="majorBidi" w:hAnsiTheme="majorBidi" w:cstheme="majorBidi"/>
          <w:i/>
          <w:iCs/>
        </w:rPr>
        <w:t>et al</w:t>
      </w:r>
      <w:r>
        <w:rPr>
          <w:rFonts w:asciiTheme="majorBidi" w:hAnsiTheme="majorBidi" w:cstheme="majorBidi"/>
        </w:rPr>
        <w:t>.</w:t>
      </w:r>
      <w:r w:rsidR="00215571">
        <w:rPr>
          <w:rFonts w:asciiTheme="majorBidi" w:hAnsiTheme="majorBidi" w:cstheme="majorBidi"/>
        </w:rPr>
        <w:t xml:space="preserve"> tahun 2017 </w:t>
      </w:r>
      <w:r>
        <w:rPr>
          <w:rFonts w:asciiTheme="majorBidi" w:hAnsiTheme="majorBidi" w:cstheme="majorBidi"/>
        </w:rPr>
        <w:t xml:space="preserve">menyatakan </w:t>
      </w:r>
      <w:r w:rsidR="00215571">
        <w:rPr>
          <w:rFonts w:asciiTheme="majorBidi" w:hAnsiTheme="majorBidi" w:cstheme="majorBidi"/>
        </w:rPr>
        <w:t>bahwa produksi limbah primer plastik global telah mencapai 5.000 juta ton per</w:t>
      </w:r>
      <w:r w:rsidR="007356FD">
        <w:rPr>
          <w:rFonts w:asciiTheme="majorBidi" w:hAnsiTheme="majorBidi" w:cstheme="majorBidi"/>
        </w:rPr>
        <w:t xml:space="preserve"> </w:t>
      </w:r>
      <w:r w:rsidR="00215571">
        <w:rPr>
          <w:rFonts w:asciiTheme="majorBidi" w:hAnsiTheme="majorBidi" w:cstheme="majorBidi"/>
        </w:rPr>
        <w:t>tahu</w:t>
      </w:r>
      <w:r>
        <w:rPr>
          <w:rFonts w:asciiTheme="majorBidi" w:hAnsiTheme="majorBidi" w:cstheme="majorBidi"/>
        </w:rPr>
        <w:t>n</w:t>
      </w:r>
      <w:r w:rsidR="00215571">
        <w:rPr>
          <w:rFonts w:asciiTheme="majorBidi" w:hAnsiTheme="majorBidi" w:cstheme="majorBidi"/>
        </w:rPr>
        <w:t>nya</w:t>
      </w:r>
      <w:r>
        <w:rPr>
          <w:rFonts w:asciiTheme="majorBidi" w:hAnsiTheme="majorBidi" w:cstheme="majorBidi"/>
        </w:rPr>
        <w:t>.</w:t>
      </w:r>
      <w:r w:rsidR="007356FD">
        <w:rPr>
          <w:rFonts w:asciiTheme="majorBidi" w:hAnsiTheme="majorBidi" w:cstheme="majorBidi"/>
        </w:rPr>
        <w:t xml:space="preserve"> </w:t>
      </w:r>
      <w:r>
        <w:rPr>
          <w:rFonts w:asciiTheme="majorBidi" w:hAnsiTheme="majorBidi" w:cstheme="majorBidi"/>
        </w:rPr>
        <w:t>Jadi, d</w:t>
      </w:r>
      <w:r w:rsidR="00215571">
        <w:rPr>
          <w:rFonts w:asciiTheme="majorBidi" w:hAnsiTheme="majorBidi" w:cstheme="majorBidi"/>
        </w:rPr>
        <w:t>iperkirakan pada tahun 2050 limbah primer plastik akan mencapai 25.000 juta ton per</w:t>
      </w:r>
      <w:r w:rsidR="007356FD">
        <w:rPr>
          <w:rFonts w:asciiTheme="majorBidi" w:hAnsiTheme="majorBidi" w:cstheme="majorBidi"/>
        </w:rPr>
        <w:t xml:space="preserve"> </w:t>
      </w:r>
      <w:r w:rsidR="00215571">
        <w:rPr>
          <w:rFonts w:asciiTheme="majorBidi" w:hAnsiTheme="majorBidi" w:cstheme="majorBidi"/>
        </w:rPr>
        <w:t>tahu</w:t>
      </w:r>
      <w:r>
        <w:rPr>
          <w:rFonts w:asciiTheme="majorBidi" w:hAnsiTheme="majorBidi" w:cstheme="majorBidi"/>
        </w:rPr>
        <w:t>n</w:t>
      </w:r>
      <w:r w:rsidR="00215571">
        <w:rPr>
          <w:rFonts w:asciiTheme="majorBidi" w:hAnsiTheme="majorBidi" w:cstheme="majorBidi"/>
        </w:rPr>
        <w:t xml:space="preserve">nya </w:t>
      </w:r>
      <w:r w:rsidR="00763B24">
        <w:rPr>
          <w:rFonts w:asciiTheme="majorBidi" w:hAnsiTheme="majorBidi" w:cstheme="majorBidi"/>
        </w:rPr>
        <w:fldChar w:fldCharType="begin" w:fldLock="1"/>
      </w:r>
      <w:r w:rsidR="00215571">
        <w:rPr>
          <w:rFonts w:asciiTheme="majorBidi" w:hAnsiTheme="majorBidi" w:cstheme="majorBidi"/>
        </w:rPr>
        <w:instrText>ADDIN CSL_CITATION {"citationItems":[{"id":"ITEM-1","itemData":{"DOI":"10.1126/sciadv.1700782","ISSN":"23752548","PMID":"28776036","abstract":"Plastics have outgrown most man-made materials and have long been under environmental scrutiny. However, robust global information, particularly about their end-of-life fate, is lacking. By identifying and synthesizing dispersed data on production, use, and end-of-life management of polymer resins, synthetic fibers, and additives, we present the first global analysis of all mass-produced plastics ever manufactured. We estimate that 8300 million metric tons (Mt) as of virgin plastics have been produced to date. As of 2015, approximately 6300 Mt of plastic waste had been generated, around 9% of which had been recycled, 12% was incinerated, and 79% was accumulated in landfills or the natural environment. If current production and waste management trends continue, roughly 12,000 Mt of plastic waste will be in landfills or in the natural environment by 2050.","author":[{"dropping-particle":"","family":"Geyer","given":"Roland","non-dropping-particle":"","parse-names":false,"suffix":""},{"dropping-particle":"","family":"Jambeck","given":"Jenna R.","non-dropping-particle":"","parse-names":false,"suffix":""},{"dropping-particle":"","family":"Law","given":"Kara Lavender","non-dropping-particle":"","parse-names":false,"suffix":""}],"container-title":"Science Advances","id":"ITEM-1","issue":"7","issued":{"date-parts":[["2017"]]},"page":"25-29","title":"Production, use, and fate of all plastics ever made","type":"article-journal","volume":"3"},"uris":["http://www.mendeley.com/documents/?uuid=b107f548-9090-43e1-8d5b-1f704fe90c78"]}],"mendeley":{"formattedCitation":"(Geyer et al., 2017)","plainTextFormattedCitation":"(Geyer et al., 2017)","previouslyFormattedCitation":"(Geyer et al., 2017)"},"properties":{"noteIndex":0},"schema":"https://github.com/citation-style-language/schema/raw/master/csl-citation.json"}</w:instrText>
      </w:r>
      <w:r w:rsidR="00763B24">
        <w:rPr>
          <w:rFonts w:asciiTheme="majorBidi" w:hAnsiTheme="majorBidi" w:cstheme="majorBidi"/>
        </w:rPr>
        <w:fldChar w:fldCharType="separate"/>
      </w:r>
      <w:r w:rsidR="00215571">
        <w:rPr>
          <w:rFonts w:asciiTheme="majorBidi" w:hAnsiTheme="majorBidi" w:cstheme="majorBidi"/>
          <w:noProof/>
        </w:rPr>
        <w:t xml:space="preserve">(Geyer </w:t>
      </w:r>
      <w:r w:rsidR="00215571" w:rsidRPr="00A63F7B">
        <w:rPr>
          <w:rFonts w:asciiTheme="majorBidi" w:hAnsiTheme="majorBidi" w:cstheme="majorBidi"/>
          <w:i/>
          <w:iCs/>
          <w:noProof/>
        </w:rPr>
        <w:t>et al</w:t>
      </w:r>
      <w:r w:rsidR="00215571">
        <w:rPr>
          <w:rFonts w:asciiTheme="majorBidi" w:hAnsiTheme="majorBidi" w:cstheme="majorBidi"/>
          <w:noProof/>
        </w:rPr>
        <w:t>., 2017)</w:t>
      </w:r>
      <w:r w:rsidR="00763B24">
        <w:rPr>
          <w:rFonts w:asciiTheme="majorBidi" w:hAnsiTheme="majorBidi" w:cstheme="majorBidi"/>
        </w:rPr>
        <w:fldChar w:fldCharType="end"/>
      </w:r>
      <w:r w:rsidR="00215571">
        <w:rPr>
          <w:rFonts w:asciiTheme="majorBidi" w:hAnsiTheme="majorBidi" w:cstheme="majorBidi"/>
        </w:rPr>
        <w:t xml:space="preserve">. Lalu bagaimana dengan kondisi </w:t>
      </w:r>
    </w:p>
    <w:p w:rsidR="00BE7AB9" w:rsidRDefault="00BE7AB9" w:rsidP="00BE7AB9">
      <w:pPr>
        <w:spacing w:after="0" w:line="240" w:lineRule="auto"/>
        <w:jc w:val="both"/>
        <w:rPr>
          <w:rFonts w:asciiTheme="majorBidi" w:hAnsiTheme="majorBidi" w:cstheme="majorBidi"/>
        </w:rPr>
      </w:pPr>
    </w:p>
    <w:p w:rsidR="00BE7AB9" w:rsidRDefault="00BE7AB9" w:rsidP="00BE7AB9">
      <w:pPr>
        <w:spacing w:after="0" w:line="240" w:lineRule="auto"/>
        <w:jc w:val="both"/>
        <w:rPr>
          <w:rFonts w:asciiTheme="majorBidi" w:hAnsiTheme="majorBidi" w:cstheme="majorBidi"/>
        </w:rPr>
      </w:pPr>
    </w:p>
    <w:p w:rsidR="00215571" w:rsidRDefault="00215571" w:rsidP="00BE7AB9">
      <w:pPr>
        <w:spacing w:before="120" w:after="0" w:line="240" w:lineRule="auto"/>
        <w:jc w:val="both"/>
        <w:rPr>
          <w:rFonts w:asciiTheme="majorBidi" w:hAnsiTheme="majorBidi" w:cstheme="majorBidi"/>
        </w:rPr>
      </w:pPr>
      <w:r>
        <w:rPr>
          <w:rFonts w:asciiTheme="majorBidi" w:hAnsiTheme="majorBidi" w:cstheme="majorBidi"/>
        </w:rPr>
        <w:t>Indonesia? Berdasarkan data KLKH dan Kementerian Perindustrian tahun 2016</w:t>
      </w:r>
      <w:r w:rsidR="00A60374">
        <w:rPr>
          <w:rFonts w:asciiTheme="majorBidi" w:hAnsiTheme="majorBidi" w:cstheme="majorBidi"/>
        </w:rPr>
        <w:t>,</w:t>
      </w:r>
      <w:r>
        <w:rPr>
          <w:rFonts w:asciiTheme="majorBidi" w:hAnsiTheme="majorBidi" w:cstheme="majorBidi"/>
        </w:rPr>
        <w:t xml:space="preserve"> jumlah sampah di Indonesia telah mencapai 65,2 </w:t>
      </w:r>
      <w:r w:rsidR="00A60374">
        <w:rPr>
          <w:rFonts w:asciiTheme="majorBidi" w:hAnsiTheme="majorBidi" w:cstheme="majorBidi"/>
        </w:rPr>
        <w:t>j</w:t>
      </w:r>
      <w:r>
        <w:rPr>
          <w:rFonts w:asciiTheme="majorBidi" w:hAnsiTheme="majorBidi" w:cstheme="majorBidi"/>
        </w:rPr>
        <w:t>uta ton per</w:t>
      </w:r>
      <w:r w:rsidR="004809D5">
        <w:rPr>
          <w:rFonts w:asciiTheme="majorBidi" w:hAnsiTheme="majorBidi" w:cstheme="majorBidi"/>
        </w:rPr>
        <w:t xml:space="preserve"> </w:t>
      </w:r>
      <w:r>
        <w:rPr>
          <w:rFonts w:asciiTheme="majorBidi" w:hAnsiTheme="majorBidi" w:cstheme="majorBidi"/>
        </w:rPr>
        <w:t>tahun</w:t>
      </w:r>
      <w:r w:rsidR="00A60374">
        <w:rPr>
          <w:rFonts w:asciiTheme="majorBidi" w:hAnsiTheme="majorBidi" w:cstheme="majorBidi"/>
        </w:rPr>
        <w:t>,</w:t>
      </w:r>
      <w:r>
        <w:rPr>
          <w:rFonts w:asciiTheme="majorBidi" w:hAnsiTheme="majorBidi" w:cstheme="majorBidi"/>
        </w:rPr>
        <w:t xml:space="preserve"> baik sampah plastik yang dihasilkan oleh rumah tangga maupun industri </w:t>
      </w:r>
      <w:r w:rsidR="00763B24">
        <w:rPr>
          <w:rFonts w:asciiTheme="majorBidi" w:hAnsiTheme="majorBidi" w:cstheme="majorBidi"/>
        </w:rPr>
        <w:fldChar w:fldCharType="begin" w:fldLock="1"/>
      </w:r>
      <w:r>
        <w:rPr>
          <w:rFonts w:asciiTheme="majorBidi" w:hAnsiTheme="majorBidi" w:cstheme="majorBidi"/>
        </w:rPr>
        <w:instrText>ADDIN CSL_CITATION {"citationItems":[{"id":"ITEM-1","itemData":{"DOI":"3305001","ISBN":"0216-6224","abstract":"Executive Summary Waste have become a national problem. Waste problems are closely related to population growth, economic growth and changes in people’s consumption patterns. In 2017, Indonesian population has reached 261.89 million, an increase compared to 2000 which was 206.26 million. The trend of economic growth also continued to increase, with the largest contribution from manufacturing sector. Gross Domestic Product generated from this sector amounted to 2,739.4 trillion in 2017, an increase from 2000 which was only 385.5 trillion. The rapid growth in the industrial sector is also the impact of increasing household income and the increasingly diverse patterns and types of consumption of community. These conditions lead to increased volume, variety of types, and characteristics of waste. According to Ministery of Environment and Forestry (MoEF) and the Ministry of Industry in 2016, the number of waste generation in Indonesia has reached 65.2 million tons per year. Whereas from B3 waste, waste managed from industry in 2017 amounted to 60.31 million tons, and accumulated from 2015 reached less than 40 percent of the B3 waste management target of 755.6 million tons in 2019. Types of businesses that manage the biggest number of Hazardeous and Toxic Substance (B3) waste are mining, energy and minerals sector. In line with that, environmental and health problems due to waste also increase. River water quality in Indonesia is generally in a heavily polluted state. In 2017, there are 25,1 percent of villages experienced water pollution, and around 2.7 percent of villages experienced land contamination. Waste also contributes to ﬂood and continue to increase, in 2016 and 2017 there were 1,805 ﬂoods event in Indonesia and caused 433 fatalities. An alarming condition is the death rate (CFR) due to the extraordinary incidence of diarrhea in 2016 of 3.04 percent, even though the CFR is expected to be less than 1 percent. The generation of waste and waste disposal have a negative impact on the environment and health, therefore steps need to be taken. The handling of waste is in line with the target of the Sustainable Development Goals (SDGs) goal 12.5, that by 2030 each country will substantially reduce waste production through prevention, reduction, recycling and reuse to ensure a sustainable pattern of production and consumption. Regulation in handling waste issues is contained in Law Number 18 of 2008 concerning the management of waste and its derivatives, as…","author":[{"dropping-particle":"","family":"Badan Pusat Statistik","given":"","non-dropping-particle":"","parse-names":false,"suffix":""}],"container-title":"Badan Pusat Statistik","id":"ITEM-1","issued":{"date-parts":[["2018"]]},"page":"1-224","title":"Statistik Lingkungan Hidup Indonesia (SLHI) 2018","type":"article-journal"},"uris":["http://www.mendeley.com/documents/?uuid=fe224137-d444-446c-a620-f5cab043cb4d"]}],"mendeley":{"formattedCitation":"(Badan Pusat Statistik, 2018)","plainTextFormattedCitation":"(Badan Pusat Statistik, 2018)","previouslyFormattedCitation":"(Badan Pusat Statistik, 2018)"},"properties":{"noteIndex":0},"schema":"https://github.com/citation-style-language/schema/raw/master/csl-citation.json"}</w:instrText>
      </w:r>
      <w:r w:rsidR="00763B24">
        <w:rPr>
          <w:rFonts w:asciiTheme="majorBidi" w:hAnsiTheme="majorBidi" w:cstheme="majorBidi"/>
        </w:rPr>
        <w:fldChar w:fldCharType="separate"/>
      </w:r>
      <w:r>
        <w:rPr>
          <w:rFonts w:asciiTheme="majorBidi" w:hAnsiTheme="majorBidi" w:cstheme="majorBidi"/>
          <w:noProof/>
        </w:rPr>
        <w:t>(Badan Pusat Statistik, 2018)</w:t>
      </w:r>
      <w:r w:rsidR="00763B24">
        <w:rPr>
          <w:rFonts w:asciiTheme="majorBidi" w:hAnsiTheme="majorBidi" w:cstheme="majorBidi"/>
        </w:rPr>
        <w:fldChar w:fldCharType="end"/>
      </w:r>
      <w:r>
        <w:rPr>
          <w:rFonts w:asciiTheme="majorBidi" w:hAnsiTheme="majorBidi" w:cstheme="majorBidi"/>
        </w:rPr>
        <w:t>.</w:t>
      </w:r>
    </w:p>
    <w:p w:rsidR="00215571" w:rsidRDefault="00215571" w:rsidP="00C8413E">
      <w:pPr>
        <w:spacing w:after="0" w:line="240" w:lineRule="auto"/>
        <w:ind w:firstLine="357"/>
        <w:jc w:val="both"/>
        <w:rPr>
          <w:rFonts w:asciiTheme="majorBidi" w:hAnsiTheme="majorBidi" w:cstheme="majorBidi"/>
        </w:rPr>
      </w:pPr>
      <w:r>
        <w:rPr>
          <w:rFonts w:asciiTheme="majorBidi" w:hAnsiTheme="majorBidi" w:cstheme="majorBidi"/>
        </w:rPr>
        <w:t>Pada kondisi ini</w:t>
      </w:r>
      <w:r w:rsidR="00A60374">
        <w:rPr>
          <w:rFonts w:asciiTheme="majorBidi" w:hAnsiTheme="majorBidi" w:cstheme="majorBidi"/>
        </w:rPr>
        <w:t>,</w:t>
      </w:r>
      <w:r w:rsidR="004809D5">
        <w:rPr>
          <w:rFonts w:asciiTheme="majorBidi" w:hAnsiTheme="majorBidi" w:cstheme="majorBidi"/>
        </w:rPr>
        <w:t xml:space="preserve"> </w:t>
      </w:r>
      <w:r w:rsidR="00A60374">
        <w:rPr>
          <w:rFonts w:asciiTheme="majorBidi" w:hAnsiTheme="majorBidi" w:cstheme="majorBidi"/>
        </w:rPr>
        <w:t xml:space="preserve">jelas bahwa </w:t>
      </w:r>
      <w:r>
        <w:rPr>
          <w:rFonts w:asciiTheme="majorBidi" w:hAnsiTheme="majorBidi" w:cstheme="majorBidi"/>
        </w:rPr>
        <w:t>sampah plastik telah menjadi permasalahan nasional</w:t>
      </w:r>
      <w:r w:rsidR="00A60374">
        <w:rPr>
          <w:rFonts w:asciiTheme="majorBidi" w:hAnsiTheme="majorBidi" w:cstheme="majorBidi"/>
        </w:rPr>
        <w:t xml:space="preserve"> yang</w:t>
      </w:r>
      <w:r>
        <w:rPr>
          <w:rFonts w:asciiTheme="majorBidi" w:hAnsiTheme="majorBidi" w:cstheme="majorBidi"/>
        </w:rPr>
        <w:t xml:space="preserve"> menuntut </w:t>
      </w:r>
      <w:r w:rsidR="00742C8B">
        <w:rPr>
          <w:rFonts w:asciiTheme="majorBidi" w:hAnsiTheme="majorBidi" w:cstheme="majorBidi"/>
        </w:rPr>
        <w:t xml:space="preserve">partisipasi </w:t>
      </w:r>
      <w:r>
        <w:rPr>
          <w:rFonts w:asciiTheme="majorBidi" w:hAnsiTheme="majorBidi" w:cstheme="majorBidi"/>
        </w:rPr>
        <w:t>semua golongan dalam pencegahan</w:t>
      </w:r>
      <w:r w:rsidR="00A60374">
        <w:rPr>
          <w:rFonts w:asciiTheme="majorBidi" w:hAnsiTheme="majorBidi" w:cstheme="majorBidi"/>
        </w:rPr>
        <w:t>n</w:t>
      </w:r>
      <w:r>
        <w:rPr>
          <w:rFonts w:asciiTheme="majorBidi" w:hAnsiTheme="majorBidi" w:cstheme="majorBidi"/>
        </w:rPr>
        <w:t>ya</w:t>
      </w:r>
      <w:r w:rsidR="00A60374">
        <w:rPr>
          <w:rFonts w:asciiTheme="majorBidi" w:hAnsiTheme="majorBidi" w:cstheme="majorBidi"/>
        </w:rPr>
        <w:t>,</w:t>
      </w:r>
      <w:r>
        <w:rPr>
          <w:rFonts w:asciiTheme="majorBidi" w:hAnsiTheme="majorBidi" w:cstheme="majorBidi"/>
        </w:rPr>
        <w:t xml:space="preserve"> baik </w:t>
      </w:r>
      <w:r w:rsidR="00A60374">
        <w:rPr>
          <w:rFonts w:asciiTheme="majorBidi" w:hAnsiTheme="majorBidi" w:cstheme="majorBidi"/>
        </w:rPr>
        <w:t xml:space="preserve">melalui </w:t>
      </w:r>
      <w:r>
        <w:rPr>
          <w:rFonts w:asciiTheme="majorBidi" w:hAnsiTheme="majorBidi" w:cstheme="majorBidi"/>
        </w:rPr>
        <w:t xml:space="preserve">tindakan ataupun kebijakan. </w:t>
      </w:r>
      <w:r w:rsidR="00A60374">
        <w:rPr>
          <w:rFonts w:asciiTheme="majorBidi" w:hAnsiTheme="majorBidi" w:cstheme="majorBidi"/>
        </w:rPr>
        <w:t>Hal ini lantaran</w:t>
      </w:r>
      <w:r w:rsidR="004809D5">
        <w:rPr>
          <w:rFonts w:asciiTheme="majorBidi" w:hAnsiTheme="majorBidi" w:cstheme="majorBidi"/>
        </w:rPr>
        <w:t xml:space="preserve"> </w:t>
      </w:r>
      <w:r w:rsidR="00D153CE">
        <w:rPr>
          <w:rFonts w:asciiTheme="majorBidi" w:hAnsiTheme="majorBidi" w:cstheme="majorBidi"/>
        </w:rPr>
        <w:t xml:space="preserve">pengambilan </w:t>
      </w:r>
      <w:r>
        <w:rPr>
          <w:rFonts w:asciiTheme="majorBidi" w:hAnsiTheme="majorBidi" w:cstheme="majorBidi"/>
        </w:rPr>
        <w:t xml:space="preserve">kebijakan dan tindakan </w:t>
      </w:r>
      <w:r w:rsidR="00A60374">
        <w:rPr>
          <w:rFonts w:asciiTheme="majorBidi" w:hAnsiTheme="majorBidi" w:cstheme="majorBidi"/>
        </w:rPr>
        <w:t xml:space="preserve">akan </w:t>
      </w:r>
      <w:r w:rsidR="00777261">
        <w:rPr>
          <w:rFonts w:asciiTheme="majorBidi" w:hAnsiTheme="majorBidi" w:cstheme="majorBidi"/>
        </w:rPr>
        <w:t>berpotensi</w:t>
      </w:r>
      <w:r>
        <w:rPr>
          <w:rFonts w:asciiTheme="majorBidi" w:hAnsiTheme="majorBidi" w:cstheme="majorBidi"/>
        </w:rPr>
        <w:t xml:space="preserve"> memengaruhi masa depan lingkungan </w:t>
      </w:r>
      <w:r w:rsidR="00763B24">
        <w:rPr>
          <w:rFonts w:asciiTheme="majorBidi" w:hAnsiTheme="majorBidi" w:cstheme="majorBidi"/>
        </w:rPr>
        <w:fldChar w:fldCharType="begin" w:fldLock="1"/>
      </w:r>
      <w:r>
        <w:rPr>
          <w:rFonts w:asciiTheme="majorBidi" w:hAnsiTheme="majorBidi" w:cstheme="majorBidi"/>
        </w:rPr>
        <w:instrText>ADDIN CSL_CITATION {"citationItems":[{"id":"ITEM-1","itemData":{"DOI":"10.1088/1755-1315/235/1/012071","ISSN":"17551315","abstract":"This review article examines two sides of disaster that are inherently part of human life. From a cultural perspective, disasters can be divided into two main groups, namely natural disasters that are 'given' and disasters caused by human activities that do not respect the natural environment. The stewardship of nature is closely related to 1) human behavior, 2) worldview, 3) awareness, and 4) caring. These four aspects can be examined from a cultural perspective which in turn will foster a new awareness for humans as the inhabitants of the earth. 'Save the World' is a motto that persuades humans to safeguard the earth and the environment, while 'Man-Made Disaster' is a human condemnation of some other group of humans that have created environmental damage that directly or indirectly leads to disaster. The two sides of this phenomenon will be discussed reciprocally in this article, to see the common thread in which the cultural approach can be a recipient of these two poles. In other words save the world versus human-made disaster will be discussed from a cultural perspective.","author":[{"dropping-particle":"","family":"Rahman","given":"F.","non-dropping-particle":"","parse-names":false,"suffix":""}],"container-title":"IOP Conference Series: Earth and Environmental Science","id":"ITEM-1","issue":"1","issued":{"date-parts":[["2019"]]},"title":"Save the world versus man-made disaster: A cultural perspective","type":"article-journal","volume":"235"},"uris":["http://www.mendeley.com/documents/?uuid=72303fef-2907-4afb-9a43-150f62e66d58"]}],"mendeley":{"formattedCitation":"(Rahman, 2019)","plainTextFormattedCitation":"(Rahman, 2019)","previouslyFormattedCitation":"(Rahman, 2019)"},"properties":{"noteIndex":0},"schema":"https://github.com/citation-style-language/schema/raw/master/csl-citation.json"}</w:instrText>
      </w:r>
      <w:r w:rsidR="00763B24">
        <w:rPr>
          <w:rFonts w:asciiTheme="majorBidi" w:hAnsiTheme="majorBidi" w:cstheme="majorBidi"/>
        </w:rPr>
        <w:fldChar w:fldCharType="separate"/>
      </w:r>
      <w:r>
        <w:rPr>
          <w:rFonts w:asciiTheme="majorBidi" w:hAnsiTheme="majorBidi" w:cstheme="majorBidi"/>
          <w:noProof/>
        </w:rPr>
        <w:t>(Rahman, 2019)</w:t>
      </w:r>
      <w:r w:rsidR="00763B24">
        <w:rPr>
          <w:rFonts w:asciiTheme="majorBidi" w:hAnsiTheme="majorBidi" w:cstheme="majorBidi"/>
        </w:rPr>
        <w:fldChar w:fldCharType="end"/>
      </w:r>
      <w:r>
        <w:rPr>
          <w:rFonts w:asciiTheme="majorBidi" w:hAnsiTheme="majorBidi" w:cstheme="majorBidi"/>
        </w:rPr>
        <w:t>.</w:t>
      </w:r>
    </w:p>
    <w:p w:rsidR="00215571" w:rsidRDefault="00215571" w:rsidP="00C8413E">
      <w:pPr>
        <w:spacing w:after="0" w:line="240" w:lineRule="auto"/>
        <w:ind w:firstLine="357"/>
        <w:jc w:val="both"/>
        <w:rPr>
          <w:rFonts w:asciiTheme="majorBidi" w:hAnsiTheme="majorBidi" w:cstheme="majorBidi"/>
        </w:rPr>
      </w:pPr>
      <w:r>
        <w:rPr>
          <w:rFonts w:asciiTheme="majorBidi" w:hAnsiTheme="majorBidi" w:cstheme="majorBidi"/>
        </w:rPr>
        <w:lastRenderedPageBreak/>
        <w:t>Terkait tindakan dan kebijakan pencegahan pencemaran lingkungan, beberapa pemerintah daerah dan pusat mulai mengelua</w:t>
      </w:r>
      <w:r w:rsidR="00777261">
        <w:rPr>
          <w:rFonts w:asciiTheme="majorBidi" w:hAnsiTheme="majorBidi" w:cstheme="majorBidi"/>
        </w:rPr>
        <w:t>r</w:t>
      </w:r>
      <w:r>
        <w:rPr>
          <w:rFonts w:asciiTheme="majorBidi" w:hAnsiTheme="majorBidi" w:cstheme="majorBidi"/>
        </w:rPr>
        <w:t>kan kebijakan</w:t>
      </w:r>
      <w:r w:rsidR="00F27823">
        <w:rPr>
          <w:rFonts w:asciiTheme="majorBidi" w:hAnsiTheme="majorBidi" w:cstheme="majorBidi"/>
        </w:rPr>
        <w:t>.</w:t>
      </w:r>
      <w:r w:rsidR="004809D5">
        <w:rPr>
          <w:rFonts w:asciiTheme="majorBidi" w:hAnsiTheme="majorBidi" w:cstheme="majorBidi"/>
        </w:rPr>
        <w:t xml:space="preserve"> </w:t>
      </w:r>
      <w:r w:rsidR="00F27823">
        <w:rPr>
          <w:rFonts w:asciiTheme="majorBidi" w:hAnsiTheme="majorBidi" w:cstheme="majorBidi"/>
        </w:rPr>
        <w:t>Contohnya adalah</w:t>
      </w:r>
      <w:r w:rsidR="004809D5">
        <w:rPr>
          <w:rFonts w:asciiTheme="majorBidi" w:hAnsiTheme="majorBidi" w:cstheme="majorBidi"/>
        </w:rPr>
        <w:t xml:space="preserve"> </w:t>
      </w:r>
      <w:r w:rsidR="00777261">
        <w:rPr>
          <w:rFonts w:asciiTheme="majorBidi" w:hAnsiTheme="majorBidi" w:cstheme="majorBidi"/>
        </w:rPr>
        <w:t>p</w:t>
      </w:r>
      <w:r>
        <w:rPr>
          <w:rFonts w:asciiTheme="majorBidi" w:hAnsiTheme="majorBidi" w:cstheme="majorBidi"/>
        </w:rPr>
        <w:t xml:space="preserve">eraturan </w:t>
      </w:r>
      <w:r w:rsidR="00777261">
        <w:rPr>
          <w:rFonts w:asciiTheme="majorBidi" w:hAnsiTheme="majorBidi" w:cstheme="majorBidi"/>
        </w:rPr>
        <w:t>yang mel</w:t>
      </w:r>
      <w:r>
        <w:rPr>
          <w:rFonts w:asciiTheme="majorBidi" w:hAnsiTheme="majorBidi" w:cstheme="majorBidi"/>
        </w:rPr>
        <w:t xml:space="preserve">arang penggunaan kantong plastik sekali pakai, misalnya Peraturan Gubernur DKI Jakarta Nomor 142 </w:t>
      </w:r>
      <w:r w:rsidR="00777261">
        <w:rPr>
          <w:rFonts w:asciiTheme="majorBidi" w:hAnsiTheme="majorBidi" w:cstheme="majorBidi"/>
        </w:rPr>
        <w:t>T</w:t>
      </w:r>
      <w:r>
        <w:rPr>
          <w:rFonts w:asciiTheme="majorBidi" w:hAnsiTheme="majorBidi" w:cstheme="majorBidi"/>
        </w:rPr>
        <w:t xml:space="preserve">ahun 2019 atau </w:t>
      </w:r>
      <w:r w:rsidR="00A84FDE">
        <w:rPr>
          <w:rFonts w:asciiTheme="majorBidi" w:hAnsiTheme="majorBidi" w:cstheme="majorBidi"/>
        </w:rPr>
        <w:t>P</w:t>
      </w:r>
      <w:r>
        <w:rPr>
          <w:rFonts w:asciiTheme="majorBidi" w:hAnsiTheme="majorBidi" w:cstheme="majorBidi"/>
        </w:rPr>
        <w:t xml:space="preserve">eraturan Walikota Bogor Nomor 61 </w:t>
      </w:r>
      <w:r w:rsidR="00777261">
        <w:rPr>
          <w:rFonts w:asciiTheme="majorBidi" w:hAnsiTheme="majorBidi" w:cstheme="majorBidi"/>
        </w:rPr>
        <w:t>T</w:t>
      </w:r>
      <w:r>
        <w:rPr>
          <w:rFonts w:asciiTheme="majorBidi" w:hAnsiTheme="majorBidi" w:cstheme="majorBidi"/>
        </w:rPr>
        <w:t>ahun 2018.</w:t>
      </w:r>
    </w:p>
    <w:p w:rsidR="00215571" w:rsidRDefault="00215571" w:rsidP="00C8413E">
      <w:pPr>
        <w:spacing w:after="0" w:line="240" w:lineRule="auto"/>
        <w:ind w:firstLine="357"/>
        <w:jc w:val="both"/>
        <w:rPr>
          <w:rFonts w:asciiTheme="majorBidi" w:hAnsiTheme="majorBidi" w:cstheme="majorBidi"/>
        </w:rPr>
      </w:pPr>
      <w:r>
        <w:rPr>
          <w:rFonts w:asciiTheme="majorBidi" w:hAnsiTheme="majorBidi" w:cstheme="majorBidi"/>
        </w:rPr>
        <w:t>Partisipasi lain juga dila</w:t>
      </w:r>
      <w:r w:rsidR="004809D5">
        <w:rPr>
          <w:rFonts w:asciiTheme="majorBidi" w:hAnsiTheme="majorBidi" w:cstheme="majorBidi"/>
        </w:rPr>
        <w:t>kukan oleh beberapa kelompok pe</w:t>
      </w:r>
      <w:r>
        <w:rPr>
          <w:rFonts w:asciiTheme="majorBidi" w:hAnsiTheme="majorBidi" w:cstheme="majorBidi"/>
        </w:rPr>
        <w:t xml:space="preserve">cinta lingkungan dengan mengadakan kegiatan diet kantong </w:t>
      </w:r>
      <w:r w:rsidR="00B53719">
        <w:rPr>
          <w:rFonts w:asciiTheme="majorBidi" w:hAnsiTheme="majorBidi" w:cstheme="majorBidi"/>
        </w:rPr>
        <w:t>plastik.</w:t>
      </w:r>
      <w:r w:rsidR="004809D5">
        <w:rPr>
          <w:rFonts w:asciiTheme="majorBidi" w:hAnsiTheme="majorBidi" w:cstheme="majorBidi"/>
        </w:rPr>
        <w:t xml:space="preserve"> </w:t>
      </w:r>
      <w:r w:rsidR="00B53719" w:rsidRPr="00F67CD9">
        <w:rPr>
          <w:rFonts w:asciiTheme="majorBidi" w:hAnsiTheme="majorBidi" w:cstheme="majorBidi"/>
        </w:rPr>
        <w:t>S</w:t>
      </w:r>
      <w:r w:rsidR="00C63C4F" w:rsidRPr="00A63F7B">
        <w:rPr>
          <w:rFonts w:asciiTheme="majorBidi" w:hAnsiTheme="majorBidi" w:cstheme="majorBidi"/>
        </w:rPr>
        <w:t xml:space="preserve">eperti </w:t>
      </w:r>
      <w:r w:rsidR="00B53719" w:rsidRPr="00A63F7B">
        <w:rPr>
          <w:rFonts w:asciiTheme="majorBidi" w:hAnsiTheme="majorBidi" w:cstheme="majorBidi"/>
        </w:rPr>
        <w:t xml:space="preserve">terungkap dalam </w:t>
      </w:r>
      <w:r w:rsidR="00C63C4F" w:rsidRPr="00A63F7B">
        <w:rPr>
          <w:rFonts w:asciiTheme="majorBidi" w:hAnsiTheme="majorBidi" w:cstheme="majorBidi"/>
        </w:rPr>
        <w:t>penelitian yang dilakukan oleh</w:t>
      </w:r>
      <w:r w:rsidR="00763B24">
        <w:rPr>
          <w:rFonts w:asciiTheme="majorBidi" w:hAnsiTheme="majorBidi" w:cstheme="majorBidi"/>
          <w:b/>
          <w:bCs/>
        </w:rPr>
        <w:fldChar w:fldCharType="begin" w:fldLock="1"/>
      </w:r>
      <w:r w:rsidR="00C63C4F">
        <w:rPr>
          <w:rFonts w:asciiTheme="majorBidi" w:hAnsiTheme="majorBidi" w:cstheme="majorBidi"/>
          <w:b/>
          <w:bCs/>
        </w:rPr>
        <w:instrText>ADDIN CSL_CITATION {"citationItems":[{"id":"ITEM-1","itemData":{"DOI":"10.25299/medium.2017.vol6(1).1085","ISSN":"2303-0194","abstract":"Penelitian ini berfokus pada strategi komunikasi yang dilakukan oleh GIDKP dalam kampanye Diet Kantong Plastik. Komunikasi menjadi bagian yang sangat vital dalam melaksanakan kampanye Diet Kantong Plastik. Siklus penggunaan kantong plastik di tengah masyarakat semakin hari semakin cepat dan mayoritas tidak bertanggung jawab. Kantong plastik yang menumpuk dan menjadi sampah tentu menjadi penyebab kerusakan lingkungan dan permasalahan kesehatan. Penelitian ini menghasilkan data deskriptif. Metode pengumpulan data dengan wawancara dan penelusuran dokumen. Hasil penelitian menunjukkan bahwa setiap unsur dalam komunikasi yang meliputi komunikator, pesan, media, komunikan dan efek sangat penting dalam usaha menyadarkan masyarakat untuk bijak menggunakan plastik. Strategi komunikasi melebur di dalam pendekatan regulasi/ advokasi, edukasi dan fasilitasi yang menjadi titik poin kampanye GIDKP. Perhatian penting pada setiap unsur komunikasi direncanakan dengan pertimbangan-pertimbangan yang saling menunjang dan dimiliki oleh GIDKP.","author":[{"dropping-particle":"","family":"Kurniadi","given":"Hayatullah","non-dropping-particle":"","parse-names":false,"suffix":""},{"dropping-particle":"","family":"Hizasalasi","given":"Mohamad","non-dropping-particle":"","parse-names":false,"suffix":""}],"container-title":"Medium","id":"ITEM-1","issue":"1","issued":{"date-parts":[["2017"]]},"page":"21-31","title":"Strategi Komunikasi Dalam Kampanye Diet Kantong Plastik Oleh Gidkp Di Indonesia","type":"article-journal","volume":"6"},"uris":["http://www.mendeley.com/documents/?uuid=230f43e8-343d-4212-bdd2-e978989d5452"]}],"mendeley":{"formattedCitation":"(Kurniadi &amp; Hizasalasi, 2017)","manualFormatting":" Kurniadi &amp; Hizasalasi (2017)","plainTextFormattedCitation":"(Kurniadi &amp; Hizasalasi, 2017)"},"properties":{"noteIndex":0},"schema":"https://github.com/citation-style-language/schema/raw/master/csl-citation.json"}</w:instrText>
      </w:r>
      <w:r w:rsidR="00763B24">
        <w:rPr>
          <w:rFonts w:asciiTheme="majorBidi" w:hAnsiTheme="majorBidi" w:cstheme="majorBidi"/>
          <w:b/>
          <w:bCs/>
        </w:rPr>
        <w:fldChar w:fldCharType="separate"/>
      </w:r>
      <w:r w:rsidR="00C63C4F">
        <w:rPr>
          <w:rFonts w:asciiTheme="majorBidi" w:hAnsiTheme="majorBidi" w:cstheme="majorBidi"/>
          <w:bCs/>
          <w:noProof/>
        </w:rPr>
        <w:t xml:space="preserve"> Kurniadi </w:t>
      </w:r>
      <w:r w:rsidR="00F27823">
        <w:rPr>
          <w:rFonts w:asciiTheme="majorBidi" w:hAnsiTheme="majorBidi" w:cstheme="majorBidi"/>
          <w:bCs/>
          <w:noProof/>
        </w:rPr>
        <w:t>dan</w:t>
      </w:r>
      <w:r w:rsidR="00C63C4F">
        <w:rPr>
          <w:rFonts w:asciiTheme="majorBidi" w:hAnsiTheme="majorBidi" w:cstheme="majorBidi"/>
          <w:bCs/>
          <w:noProof/>
        </w:rPr>
        <w:t xml:space="preserve"> Hizasalasi</w:t>
      </w:r>
      <w:r w:rsidR="004809D5">
        <w:rPr>
          <w:rFonts w:asciiTheme="majorBidi" w:hAnsiTheme="majorBidi" w:cstheme="majorBidi"/>
          <w:bCs/>
          <w:noProof/>
        </w:rPr>
        <w:t xml:space="preserve"> </w:t>
      </w:r>
      <w:r w:rsidR="00C63C4F">
        <w:rPr>
          <w:rFonts w:asciiTheme="majorBidi" w:hAnsiTheme="majorBidi" w:cstheme="majorBidi"/>
          <w:bCs/>
          <w:noProof/>
        </w:rPr>
        <w:t>(</w:t>
      </w:r>
      <w:r w:rsidR="00C63C4F" w:rsidRPr="00C63C4F">
        <w:rPr>
          <w:rFonts w:asciiTheme="majorBidi" w:hAnsiTheme="majorBidi" w:cstheme="majorBidi"/>
          <w:bCs/>
          <w:noProof/>
        </w:rPr>
        <w:t>2017)</w:t>
      </w:r>
      <w:r w:rsidR="00763B24">
        <w:rPr>
          <w:rFonts w:asciiTheme="majorBidi" w:hAnsiTheme="majorBidi" w:cstheme="majorBidi"/>
          <w:b/>
          <w:bCs/>
        </w:rPr>
        <w:fldChar w:fldCharType="end"/>
      </w:r>
      <w:r w:rsidR="00B53719">
        <w:rPr>
          <w:rFonts w:asciiTheme="majorBidi" w:hAnsiTheme="majorBidi" w:cstheme="majorBidi"/>
          <w:b/>
          <w:bCs/>
        </w:rPr>
        <w:t>,</w:t>
      </w:r>
      <w:r w:rsidR="004809D5">
        <w:rPr>
          <w:rFonts w:asciiTheme="majorBidi" w:hAnsiTheme="majorBidi" w:cstheme="majorBidi"/>
          <w:b/>
          <w:bCs/>
        </w:rPr>
        <w:t xml:space="preserve"> </w:t>
      </w:r>
      <w:r w:rsidR="00C63C4F" w:rsidRPr="00755C25">
        <w:rPr>
          <w:rFonts w:asciiTheme="majorBidi" w:hAnsiTheme="majorBidi" w:cstheme="majorBidi"/>
        </w:rPr>
        <w:t xml:space="preserve">gerakan </w:t>
      </w:r>
      <w:r w:rsidR="00B53719" w:rsidRPr="00755C25">
        <w:rPr>
          <w:rFonts w:asciiTheme="majorBidi" w:hAnsiTheme="majorBidi" w:cstheme="majorBidi"/>
        </w:rPr>
        <w:t>“</w:t>
      </w:r>
      <w:r w:rsidR="00C63C4F" w:rsidRPr="00755C25">
        <w:rPr>
          <w:rFonts w:asciiTheme="majorBidi" w:hAnsiTheme="majorBidi" w:cstheme="majorBidi"/>
        </w:rPr>
        <w:t xml:space="preserve">Indonesia diet kantong </w:t>
      </w:r>
      <w:r w:rsidR="00B53719" w:rsidRPr="00755C25">
        <w:rPr>
          <w:rFonts w:asciiTheme="majorBidi" w:hAnsiTheme="majorBidi" w:cstheme="majorBidi"/>
        </w:rPr>
        <w:t>plastik”</w:t>
      </w:r>
      <w:r w:rsidR="00C63C4F" w:rsidRPr="00755C25">
        <w:rPr>
          <w:rFonts w:asciiTheme="majorBidi" w:hAnsiTheme="majorBidi" w:cstheme="majorBidi"/>
        </w:rPr>
        <w:t xml:space="preserve"> membuat strategi untuk mengurangi penggunaan kantong plastik melalui 3 pendekatan</w:t>
      </w:r>
      <w:r w:rsidR="00B53719">
        <w:rPr>
          <w:rFonts w:asciiTheme="majorBidi" w:hAnsiTheme="majorBidi" w:cstheme="majorBidi"/>
        </w:rPr>
        <w:t>, yakni</w:t>
      </w:r>
      <w:r w:rsidR="00C63C4F" w:rsidRPr="00755C25">
        <w:rPr>
          <w:rFonts w:asciiTheme="majorBidi" w:hAnsiTheme="majorBidi" w:cstheme="majorBidi"/>
        </w:rPr>
        <w:t xml:space="preserve"> edukasi, regulasi dan fasilitas</w:t>
      </w:r>
      <w:r w:rsidR="00B53719">
        <w:rPr>
          <w:rFonts w:asciiTheme="majorBidi" w:hAnsiTheme="majorBidi" w:cstheme="majorBidi"/>
        </w:rPr>
        <w:t>.</w:t>
      </w:r>
      <w:r w:rsidR="004809D5">
        <w:rPr>
          <w:rFonts w:asciiTheme="majorBidi" w:hAnsiTheme="majorBidi" w:cstheme="majorBidi"/>
        </w:rPr>
        <w:t xml:space="preserve"> </w:t>
      </w:r>
      <w:r w:rsidR="00B53719">
        <w:rPr>
          <w:rFonts w:asciiTheme="majorBidi" w:hAnsiTheme="majorBidi" w:cstheme="majorBidi"/>
        </w:rPr>
        <w:t>Ke</w:t>
      </w:r>
      <w:r w:rsidR="00C63C4F" w:rsidRPr="00755C25">
        <w:rPr>
          <w:rFonts w:asciiTheme="majorBidi" w:hAnsiTheme="majorBidi" w:cstheme="majorBidi"/>
        </w:rPr>
        <w:t xml:space="preserve">tiga pendekatan </w:t>
      </w:r>
      <w:r w:rsidR="00B53719">
        <w:rPr>
          <w:rFonts w:asciiTheme="majorBidi" w:hAnsiTheme="majorBidi" w:cstheme="majorBidi"/>
        </w:rPr>
        <w:t xml:space="preserve">tersebut </w:t>
      </w:r>
      <w:r w:rsidR="00C63C4F" w:rsidRPr="00755C25">
        <w:rPr>
          <w:rFonts w:asciiTheme="majorBidi" w:hAnsiTheme="majorBidi" w:cstheme="majorBidi"/>
        </w:rPr>
        <w:t>ternyata berpengaruh terhadap perilaku masyarakat untuk menggunakan kantong plastik yang terbuat dari bahan ramah lingkungan. Selain itu</w:t>
      </w:r>
      <w:r w:rsidR="00B53719">
        <w:rPr>
          <w:rFonts w:asciiTheme="majorBidi" w:hAnsiTheme="majorBidi" w:cstheme="majorBidi"/>
        </w:rPr>
        <w:t>,</w:t>
      </w:r>
      <w:r w:rsidR="004809D5">
        <w:rPr>
          <w:rFonts w:asciiTheme="majorBidi" w:hAnsiTheme="majorBidi" w:cstheme="majorBidi"/>
        </w:rPr>
        <w:t xml:space="preserve"> </w:t>
      </w:r>
      <w:r w:rsidR="00194DA3">
        <w:rPr>
          <w:rFonts w:asciiTheme="majorBidi" w:hAnsiTheme="majorBidi" w:cstheme="majorBidi"/>
        </w:rPr>
        <w:t>ada pula</w:t>
      </w:r>
      <w:r w:rsidR="004809D5">
        <w:rPr>
          <w:rFonts w:asciiTheme="majorBidi" w:hAnsiTheme="majorBidi" w:cstheme="majorBidi"/>
        </w:rPr>
        <w:t xml:space="preserve"> </w:t>
      </w:r>
      <w:r w:rsidR="00194DA3">
        <w:rPr>
          <w:rFonts w:asciiTheme="majorBidi" w:hAnsiTheme="majorBidi" w:cstheme="majorBidi"/>
        </w:rPr>
        <w:t xml:space="preserve">pembuatan </w:t>
      </w:r>
      <w:r>
        <w:rPr>
          <w:rFonts w:asciiTheme="majorBidi" w:hAnsiTheme="majorBidi" w:cstheme="majorBidi"/>
        </w:rPr>
        <w:t xml:space="preserve">petisi </w:t>
      </w:r>
      <w:r w:rsidR="00E92734">
        <w:rPr>
          <w:rFonts w:asciiTheme="majorBidi" w:hAnsiTheme="majorBidi" w:cstheme="majorBidi"/>
        </w:rPr>
        <w:t>yang men</w:t>
      </w:r>
      <w:r>
        <w:rPr>
          <w:rFonts w:asciiTheme="majorBidi" w:hAnsiTheme="majorBidi" w:cstheme="majorBidi"/>
        </w:rPr>
        <w:t>dorong kebijakan pengurangan sampah plastik.</w:t>
      </w:r>
    </w:p>
    <w:p w:rsidR="00215571" w:rsidRPr="00C63C4F" w:rsidRDefault="00E92734" w:rsidP="00C8413E">
      <w:pPr>
        <w:spacing w:after="0" w:line="240" w:lineRule="auto"/>
        <w:ind w:firstLine="357"/>
        <w:jc w:val="both"/>
        <w:rPr>
          <w:rFonts w:asciiTheme="majorBidi" w:hAnsiTheme="majorBidi" w:cstheme="majorBidi"/>
          <w:b/>
          <w:bCs/>
        </w:rPr>
      </w:pPr>
      <w:r>
        <w:rPr>
          <w:rFonts w:asciiTheme="majorBidi" w:hAnsiTheme="majorBidi" w:cstheme="majorBidi"/>
        </w:rPr>
        <w:t xml:space="preserve">Sementara itu, </w:t>
      </w:r>
      <w:r w:rsidR="00215571">
        <w:rPr>
          <w:rFonts w:asciiTheme="majorBidi" w:hAnsiTheme="majorBidi" w:cstheme="majorBidi"/>
        </w:rPr>
        <w:t xml:space="preserve">pada tingkat </w:t>
      </w:r>
      <w:r w:rsidR="00942022">
        <w:rPr>
          <w:rFonts w:asciiTheme="majorBidi" w:hAnsiTheme="majorBidi" w:cstheme="majorBidi"/>
        </w:rPr>
        <w:t xml:space="preserve">perguruan tinggi, beberapa </w:t>
      </w:r>
      <w:r>
        <w:rPr>
          <w:rFonts w:asciiTheme="majorBidi" w:hAnsiTheme="majorBidi" w:cstheme="majorBidi"/>
        </w:rPr>
        <w:t>u</w:t>
      </w:r>
      <w:r w:rsidR="00215571">
        <w:rPr>
          <w:rFonts w:asciiTheme="majorBidi" w:hAnsiTheme="majorBidi" w:cstheme="majorBidi"/>
        </w:rPr>
        <w:t xml:space="preserve">niversitas di Indonesia mulai mengintegrasikan </w:t>
      </w:r>
      <w:r w:rsidR="00EF4A9B">
        <w:rPr>
          <w:rFonts w:asciiTheme="majorBidi" w:hAnsiTheme="majorBidi" w:cstheme="majorBidi"/>
        </w:rPr>
        <w:t>isu</w:t>
      </w:r>
      <w:r w:rsidR="00215571">
        <w:rPr>
          <w:rFonts w:asciiTheme="majorBidi" w:hAnsiTheme="majorBidi" w:cstheme="majorBidi"/>
        </w:rPr>
        <w:t xml:space="preserve"> lingkungan ke dalam kebijakan manajemen dan kegiatan tridarma perguruan tinggi</w:t>
      </w:r>
      <w:r w:rsidR="0041537E">
        <w:rPr>
          <w:rFonts w:asciiTheme="majorBidi" w:hAnsiTheme="majorBidi" w:cstheme="majorBidi"/>
        </w:rPr>
        <w:t>.</w:t>
      </w:r>
      <w:r w:rsidR="006F0F87">
        <w:rPr>
          <w:rFonts w:asciiTheme="majorBidi" w:hAnsiTheme="majorBidi" w:cstheme="majorBidi"/>
        </w:rPr>
        <w:t xml:space="preserve"> </w:t>
      </w:r>
      <w:r w:rsidR="0041537E">
        <w:rPr>
          <w:rFonts w:asciiTheme="majorBidi" w:hAnsiTheme="majorBidi" w:cstheme="majorBidi"/>
        </w:rPr>
        <w:t>T</w:t>
      </w:r>
      <w:r w:rsidR="00215571">
        <w:rPr>
          <w:rFonts w:asciiTheme="majorBidi" w:hAnsiTheme="majorBidi" w:cstheme="majorBidi"/>
        </w:rPr>
        <w:t>ujuan</w:t>
      </w:r>
      <w:r w:rsidR="0041537E">
        <w:rPr>
          <w:rFonts w:asciiTheme="majorBidi" w:hAnsiTheme="majorBidi" w:cstheme="majorBidi"/>
        </w:rPr>
        <w:t>nya adalah</w:t>
      </w:r>
      <w:r w:rsidR="00215571">
        <w:rPr>
          <w:rFonts w:asciiTheme="majorBidi" w:hAnsiTheme="majorBidi" w:cstheme="majorBidi"/>
        </w:rPr>
        <w:t xml:space="preserve"> untuk menghasilkan sumber daya manusia yang memiliki kepedulian terhadap lingkungan atau yang disebut dengan </w:t>
      </w:r>
      <w:r w:rsidR="0041537E">
        <w:rPr>
          <w:rFonts w:asciiTheme="majorBidi" w:hAnsiTheme="majorBidi" w:cstheme="majorBidi"/>
        </w:rPr>
        <w:t>K</w:t>
      </w:r>
      <w:r w:rsidR="00215571">
        <w:rPr>
          <w:rFonts w:asciiTheme="majorBidi" w:hAnsiTheme="majorBidi" w:cstheme="majorBidi"/>
        </w:rPr>
        <w:t>ampus Hijau.</w:t>
      </w:r>
      <w:r w:rsidR="006F0F87">
        <w:rPr>
          <w:rFonts w:asciiTheme="majorBidi" w:hAnsiTheme="majorBidi" w:cstheme="majorBidi"/>
        </w:rPr>
        <w:t xml:space="preserve"> </w:t>
      </w:r>
      <w:r w:rsidR="00215571">
        <w:rPr>
          <w:rFonts w:asciiTheme="majorBidi" w:hAnsiTheme="majorBidi" w:cstheme="majorBidi"/>
        </w:rPr>
        <w:t xml:space="preserve">Universitas Indonesia </w:t>
      </w:r>
      <w:r w:rsidR="00D42313">
        <w:rPr>
          <w:rFonts w:asciiTheme="majorBidi" w:hAnsiTheme="majorBidi" w:cstheme="majorBidi"/>
        </w:rPr>
        <w:t xml:space="preserve">misalnya, menginisiasi </w:t>
      </w:r>
      <w:r w:rsidR="00215571">
        <w:rPr>
          <w:rFonts w:asciiTheme="majorBidi" w:hAnsiTheme="majorBidi" w:cstheme="majorBidi"/>
        </w:rPr>
        <w:t xml:space="preserve">gerakan “Program Cinta Kampus”, Universitas Gadjah Mada </w:t>
      </w:r>
      <w:r w:rsidR="00362941">
        <w:rPr>
          <w:rFonts w:asciiTheme="majorBidi" w:hAnsiTheme="majorBidi" w:cstheme="majorBidi"/>
        </w:rPr>
        <w:t xml:space="preserve">memiliki </w:t>
      </w:r>
      <w:r w:rsidR="00215571">
        <w:rPr>
          <w:rFonts w:asciiTheme="majorBidi" w:hAnsiTheme="majorBidi" w:cstheme="majorBidi"/>
        </w:rPr>
        <w:t>kegiatan “Tumblers’</w:t>
      </w:r>
      <w:r w:rsidR="00FD4D2F">
        <w:rPr>
          <w:rFonts w:asciiTheme="majorBidi" w:hAnsiTheme="majorBidi" w:cstheme="majorBidi"/>
        </w:rPr>
        <w:t xml:space="preserve"> D</w:t>
      </w:r>
      <w:r w:rsidR="00215571">
        <w:rPr>
          <w:rFonts w:asciiTheme="majorBidi" w:hAnsiTheme="majorBidi" w:cstheme="majorBidi"/>
        </w:rPr>
        <w:t xml:space="preserve">ay”, </w:t>
      </w:r>
      <w:r w:rsidR="00362941">
        <w:rPr>
          <w:rFonts w:asciiTheme="majorBidi" w:hAnsiTheme="majorBidi" w:cstheme="majorBidi"/>
        </w:rPr>
        <w:t xml:space="preserve">sedangkan </w:t>
      </w:r>
      <w:r w:rsidR="00215571">
        <w:rPr>
          <w:rFonts w:asciiTheme="majorBidi" w:hAnsiTheme="majorBidi" w:cstheme="majorBidi"/>
        </w:rPr>
        <w:t xml:space="preserve">Universitas Islam Makassar </w:t>
      </w:r>
      <w:r w:rsidR="00362941">
        <w:rPr>
          <w:rFonts w:asciiTheme="majorBidi" w:hAnsiTheme="majorBidi" w:cstheme="majorBidi"/>
        </w:rPr>
        <w:t>me</w:t>
      </w:r>
      <w:r w:rsidR="00F02701">
        <w:rPr>
          <w:rFonts w:asciiTheme="majorBidi" w:hAnsiTheme="majorBidi" w:cstheme="majorBidi"/>
        </w:rPr>
        <w:t xml:space="preserve">mulai Gerakan </w:t>
      </w:r>
      <w:r w:rsidR="00215571">
        <w:rPr>
          <w:rFonts w:asciiTheme="majorBidi" w:hAnsiTheme="majorBidi" w:cstheme="majorBidi"/>
        </w:rPr>
        <w:t>“Bebas Sampah Plastik”.</w:t>
      </w:r>
      <w:r w:rsidR="006F0F87">
        <w:rPr>
          <w:rFonts w:asciiTheme="majorBidi" w:hAnsiTheme="majorBidi" w:cstheme="majorBidi"/>
        </w:rPr>
        <w:t xml:space="preserve"> </w:t>
      </w:r>
      <w:r w:rsidR="00C63C4F" w:rsidRPr="00A63F7B">
        <w:rPr>
          <w:rFonts w:asciiTheme="majorBidi" w:hAnsiTheme="majorBidi" w:cstheme="majorBidi"/>
        </w:rPr>
        <w:t xml:space="preserve">Dari beberapa contoh upaya pengurangan penggunaan kantong plastik </w:t>
      </w:r>
      <w:r w:rsidR="00194DA3">
        <w:rPr>
          <w:rFonts w:asciiTheme="majorBidi" w:hAnsiTheme="majorBidi" w:cstheme="majorBidi"/>
        </w:rPr>
        <w:t xml:space="preserve">tersebut </w:t>
      </w:r>
      <w:r w:rsidR="00C63C4F" w:rsidRPr="00A63F7B">
        <w:rPr>
          <w:rFonts w:asciiTheme="majorBidi" w:hAnsiTheme="majorBidi" w:cstheme="majorBidi"/>
        </w:rPr>
        <w:t xml:space="preserve">dapat disimpulkan bahwa </w:t>
      </w:r>
      <w:r w:rsidR="00F171A9" w:rsidRPr="00A63F7B">
        <w:rPr>
          <w:rFonts w:asciiTheme="majorBidi" w:hAnsiTheme="majorBidi" w:cstheme="majorBidi"/>
        </w:rPr>
        <w:t xml:space="preserve">sampah plastik tidak hanya menjadi perhatian pemerintah saja, melainkan </w:t>
      </w:r>
      <w:r w:rsidR="00194DA3">
        <w:rPr>
          <w:rFonts w:asciiTheme="majorBidi" w:hAnsiTheme="majorBidi" w:cstheme="majorBidi"/>
        </w:rPr>
        <w:t>juga menjadi kepedulian banyak</w:t>
      </w:r>
      <w:r w:rsidR="006F0F87">
        <w:rPr>
          <w:rFonts w:asciiTheme="majorBidi" w:hAnsiTheme="majorBidi" w:cstheme="majorBidi"/>
        </w:rPr>
        <w:t xml:space="preserve"> </w:t>
      </w:r>
      <w:r w:rsidR="00F171A9" w:rsidRPr="00F67CD9">
        <w:rPr>
          <w:rFonts w:asciiTheme="majorBidi" w:hAnsiTheme="majorBidi" w:cstheme="majorBidi"/>
        </w:rPr>
        <w:t>lembaga.</w:t>
      </w:r>
    </w:p>
    <w:p w:rsidR="00215571" w:rsidRDefault="0041537E" w:rsidP="00C8413E">
      <w:pPr>
        <w:spacing w:after="0" w:line="240" w:lineRule="auto"/>
        <w:ind w:firstLine="357"/>
        <w:jc w:val="both"/>
        <w:rPr>
          <w:rFonts w:asciiTheme="majorBidi" w:hAnsiTheme="majorBidi" w:cstheme="majorBidi"/>
        </w:rPr>
      </w:pPr>
      <w:r>
        <w:rPr>
          <w:rFonts w:asciiTheme="majorBidi" w:hAnsiTheme="majorBidi" w:cstheme="majorBidi"/>
        </w:rPr>
        <w:t>Gerakan Kampus Hijau yang dilakukan di sejumlah perguruan tinggi di Indonesia mendorong</w:t>
      </w:r>
      <w:r w:rsidR="00215571">
        <w:rPr>
          <w:rFonts w:asciiTheme="majorBidi" w:hAnsiTheme="majorBidi" w:cstheme="majorBidi"/>
        </w:rPr>
        <w:t xml:space="preserve"> Universitas Pembangunan Nasional Veteran Jakarta (UPNVJ) </w:t>
      </w:r>
      <w:r>
        <w:rPr>
          <w:rFonts w:asciiTheme="majorBidi" w:hAnsiTheme="majorBidi" w:cstheme="majorBidi"/>
        </w:rPr>
        <w:t xml:space="preserve">untuk </w:t>
      </w:r>
      <w:r w:rsidR="00215571">
        <w:rPr>
          <w:rFonts w:asciiTheme="majorBidi" w:hAnsiTheme="majorBidi" w:cstheme="majorBidi"/>
        </w:rPr>
        <w:t>ikut berpartisipasi. Sejak tahun 2019 silam</w:t>
      </w:r>
      <w:r>
        <w:rPr>
          <w:rFonts w:asciiTheme="majorBidi" w:hAnsiTheme="majorBidi" w:cstheme="majorBidi"/>
        </w:rPr>
        <w:t>, UPNVJ</w:t>
      </w:r>
      <w:r w:rsidR="00215571">
        <w:rPr>
          <w:rFonts w:asciiTheme="majorBidi" w:hAnsiTheme="majorBidi" w:cstheme="majorBidi"/>
        </w:rPr>
        <w:t xml:space="preserve"> mulai mencanangkan konsep kampus </w:t>
      </w:r>
      <w:r w:rsidR="00215571">
        <w:rPr>
          <w:rFonts w:asciiTheme="majorBidi" w:hAnsiTheme="majorBidi" w:cstheme="majorBidi"/>
          <w:i/>
          <w:iCs/>
        </w:rPr>
        <w:t xml:space="preserve">go green </w:t>
      </w:r>
      <w:r w:rsidR="00215571">
        <w:rPr>
          <w:rFonts w:asciiTheme="majorBidi" w:hAnsiTheme="majorBidi" w:cstheme="majorBidi"/>
        </w:rPr>
        <w:t xml:space="preserve">dengan tujuan untuk mengupayakan agar komunitas kampus dapat menumbuhkan kepedulian dan kesadaran terhadap lingkungan sekitar. </w:t>
      </w:r>
    </w:p>
    <w:p w:rsidR="00215571" w:rsidRDefault="00215571" w:rsidP="00C8413E">
      <w:pPr>
        <w:spacing w:after="0" w:line="240" w:lineRule="auto"/>
        <w:ind w:firstLine="357"/>
        <w:jc w:val="both"/>
        <w:rPr>
          <w:rFonts w:asciiTheme="majorBidi" w:hAnsiTheme="majorBidi" w:cstheme="majorBidi"/>
        </w:rPr>
      </w:pPr>
      <w:r>
        <w:rPr>
          <w:rFonts w:asciiTheme="majorBidi" w:hAnsiTheme="majorBidi" w:cstheme="majorBidi"/>
        </w:rPr>
        <w:t xml:space="preserve">Mengusung konsep “UPNVJ </w:t>
      </w:r>
      <w:r>
        <w:rPr>
          <w:rFonts w:asciiTheme="majorBidi" w:hAnsiTheme="majorBidi" w:cstheme="majorBidi"/>
          <w:i/>
          <w:iCs/>
        </w:rPr>
        <w:t>Go Green, No Plastic</w:t>
      </w:r>
      <w:r w:rsidR="00942022">
        <w:rPr>
          <w:rFonts w:asciiTheme="majorBidi" w:hAnsiTheme="majorBidi" w:cstheme="majorBidi"/>
          <w:i/>
          <w:iCs/>
        </w:rPr>
        <w:t>”</w:t>
      </w:r>
      <w:r>
        <w:rPr>
          <w:rFonts w:asciiTheme="majorBidi" w:hAnsiTheme="majorBidi" w:cstheme="majorBidi"/>
        </w:rPr>
        <w:t xml:space="preserve"> penerapan kampus </w:t>
      </w:r>
      <w:r>
        <w:rPr>
          <w:rFonts w:asciiTheme="majorBidi" w:hAnsiTheme="majorBidi" w:cstheme="majorBidi"/>
          <w:i/>
          <w:iCs/>
        </w:rPr>
        <w:t xml:space="preserve">go green </w:t>
      </w:r>
      <w:r>
        <w:rPr>
          <w:rFonts w:asciiTheme="majorBidi" w:hAnsiTheme="majorBidi" w:cstheme="majorBidi"/>
        </w:rPr>
        <w:t>dimulai pada 16 Januari</w:t>
      </w:r>
      <w:r w:rsidR="006F0F87">
        <w:rPr>
          <w:rFonts w:asciiTheme="majorBidi" w:hAnsiTheme="majorBidi" w:cstheme="majorBidi"/>
        </w:rPr>
        <w:t xml:space="preserve"> </w:t>
      </w:r>
      <w:r>
        <w:rPr>
          <w:rFonts w:asciiTheme="majorBidi" w:hAnsiTheme="majorBidi" w:cstheme="majorBidi"/>
        </w:rPr>
        <w:t>2019</w:t>
      </w:r>
      <w:r w:rsidR="00742C8B">
        <w:rPr>
          <w:rFonts w:asciiTheme="majorBidi" w:hAnsiTheme="majorBidi" w:cstheme="majorBidi"/>
        </w:rPr>
        <w:t xml:space="preserve">. </w:t>
      </w:r>
      <w:r>
        <w:rPr>
          <w:rFonts w:asciiTheme="majorBidi" w:hAnsiTheme="majorBidi" w:cstheme="majorBidi"/>
        </w:rPr>
        <w:t xml:space="preserve">Rektor UPNVJ Erna Hernawati menyampaikan </w:t>
      </w:r>
      <w:r>
        <w:rPr>
          <w:rFonts w:asciiTheme="majorBidi" w:eastAsia="Times New Roman" w:hAnsiTheme="majorBidi" w:cstheme="majorBidi"/>
          <w:highlight w:val="white"/>
        </w:rPr>
        <w:t xml:space="preserve">bahwa UPNVJ turut berpartisipasi dalam mendukung, menjaga, </w:t>
      </w:r>
      <w:r w:rsidR="002B683F">
        <w:rPr>
          <w:rFonts w:asciiTheme="majorBidi" w:eastAsia="Times New Roman" w:hAnsiTheme="majorBidi" w:cstheme="majorBidi"/>
          <w:highlight w:val="white"/>
        </w:rPr>
        <w:t xml:space="preserve">dan </w:t>
      </w:r>
      <w:r>
        <w:rPr>
          <w:rFonts w:asciiTheme="majorBidi" w:eastAsia="Times New Roman" w:hAnsiTheme="majorBidi" w:cstheme="majorBidi"/>
          <w:highlight w:val="white"/>
        </w:rPr>
        <w:t xml:space="preserve">menghormati lingkungan yang telah memberi banyak manfaat </w:t>
      </w:r>
      <w:r>
        <w:rPr>
          <w:rFonts w:asciiTheme="majorBidi" w:eastAsia="Times New Roman" w:hAnsiTheme="majorBidi" w:cstheme="majorBidi"/>
          <w:highlight w:val="white"/>
        </w:rPr>
        <w:lastRenderedPageBreak/>
        <w:t>kepada manusia</w:t>
      </w:r>
      <w:r>
        <w:rPr>
          <w:rFonts w:asciiTheme="majorBidi" w:hAnsiTheme="majorBidi" w:cstheme="majorBidi"/>
        </w:rPr>
        <w:t xml:space="preserve">. </w:t>
      </w:r>
      <w:r>
        <w:rPr>
          <w:rFonts w:asciiTheme="majorBidi" w:eastAsia="Times New Roman" w:hAnsiTheme="majorBidi" w:cstheme="majorBidi"/>
        </w:rPr>
        <w:t>Pe</w:t>
      </w:r>
      <w:r w:rsidR="00742C8B">
        <w:rPr>
          <w:rFonts w:asciiTheme="majorBidi" w:eastAsia="Times New Roman" w:hAnsiTheme="majorBidi" w:cstheme="majorBidi"/>
        </w:rPr>
        <w:t>nerapan kebijakan</w:t>
      </w:r>
      <w:r>
        <w:rPr>
          <w:rFonts w:asciiTheme="majorBidi" w:eastAsia="Times New Roman" w:hAnsiTheme="majorBidi" w:cstheme="majorBidi"/>
        </w:rPr>
        <w:t xml:space="preserve"> kampus </w:t>
      </w:r>
      <w:r w:rsidR="00CF7175">
        <w:rPr>
          <w:rFonts w:asciiTheme="majorBidi" w:eastAsia="Times New Roman" w:hAnsiTheme="majorBidi" w:cstheme="majorBidi"/>
        </w:rPr>
        <w:t>“</w:t>
      </w:r>
      <w:r w:rsidR="007D62DD">
        <w:rPr>
          <w:rFonts w:asciiTheme="majorBidi" w:eastAsia="Times New Roman" w:hAnsiTheme="majorBidi" w:cstheme="majorBidi"/>
          <w:i/>
        </w:rPr>
        <w:t>G</w:t>
      </w:r>
      <w:r>
        <w:rPr>
          <w:rFonts w:asciiTheme="majorBidi" w:eastAsia="Times New Roman" w:hAnsiTheme="majorBidi" w:cstheme="majorBidi"/>
          <w:i/>
        </w:rPr>
        <w:t xml:space="preserve">o </w:t>
      </w:r>
      <w:r w:rsidR="007D62DD">
        <w:rPr>
          <w:rFonts w:asciiTheme="majorBidi" w:eastAsia="Times New Roman" w:hAnsiTheme="majorBidi" w:cstheme="majorBidi"/>
          <w:i/>
        </w:rPr>
        <w:t>G</w:t>
      </w:r>
      <w:r>
        <w:rPr>
          <w:rFonts w:asciiTheme="majorBidi" w:eastAsia="Times New Roman" w:hAnsiTheme="majorBidi" w:cstheme="majorBidi"/>
          <w:i/>
        </w:rPr>
        <w:t>reen</w:t>
      </w:r>
      <w:r>
        <w:rPr>
          <w:rFonts w:asciiTheme="majorBidi" w:eastAsia="Times New Roman" w:hAnsiTheme="majorBidi" w:cstheme="majorBidi"/>
        </w:rPr>
        <w:t xml:space="preserve">, </w:t>
      </w:r>
      <w:r w:rsidR="007D62DD">
        <w:rPr>
          <w:rFonts w:asciiTheme="majorBidi" w:eastAsia="Times New Roman" w:hAnsiTheme="majorBidi" w:cstheme="majorBidi"/>
          <w:i/>
          <w:iCs/>
        </w:rPr>
        <w:t>N</w:t>
      </w:r>
      <w:r w:rsidRPr="00A63F7B">
        <w:rPr>
          <w:rFonts w:asciiTheme="majorBidi" w:eastAsia="Times New Roman" w:hAnsiTheme="majorBidi" w:cstheme="majorBidi"/>
          <w:i/>
          <w:iCs/>
        </w:rPr>
        <w:t xml:space="preserve">o </w:t>
      </w:r>
      <w:r w:rsidR="007D62DD">
        <w:rPr>
          <w:rFonts w:asciiTheme="majorBidi" w:eastAsia="Times New Roman" w:hAnsiTheme="majorBidi" w:cstheme="majorBidi"/>
          <w:i/>
          <w:iCs/>
        </w:rPr>
        <w:t>P</w:t>
      </w:r>
      <w:r w:rsidRPr="00A63F7B">
        <w:rPr>
          <w:rFonts w:asciiTheme="majorBidi" w:eastAsia="Times New Roman" w:hAnsiTheme="majorBidi" w:cstheme="majorBidi"/>
          <w:i/>
          <w:iCs/>
        </w:rPr>
        <w:t>lastic</w:t>
      </w:r>
      <w:r w:rsidR="00CF7175">
        <w:rPr>
          <w:rFonts w:asciiTheme="majorBidi" w:eastAsia="Times New Roman" w:hAnsiTheme="majorBidi" w:cstheme="majorBidi"/>
          <w:i/>
          <w:iCs/>
        </w:rPr>
        <w:t>”</w:t>
      </w:r>
      <w:r>
        <w:rPr>
          <w:rFonts w:asciiTheme="majorBidi" w:eastAsia="Times New Roman" w:hAnsiTheme="majorBidi" w:cstheme="majorBidi"/>
        </w:rPr>
        <w:t xml:space="preserve"> di UPNVJ didasarkan pada </w:t>
      </w:r>
      <w:r w:rsidR="00742C8B">
        <w:rPr>
          <w:rFonts w:asciiTheme="majorBidi" w:eastAsia="Times New Roman" w:hAnsiTheme="majorBidi" w:cstheme="majorBidi"/>
        </w:rPr>
        <w:t>tata nilai budaya kerja ‘PIKIR’</w:t>
      </w:r>
      <w:r w:rsidR="00F42B09">
        <w:rPr>
          <w:rFonts w:asciiTheme="majorBidi" w:eastAsia="Times New Roman" w:hAnsiTheme="majorBidi" w:cstheme="majorBidi"/>
        </w:rPr>
        <w:t>.</w:t>
      </w:r>
      <w:r w:rsidR="00742C8B">
        <w:rPr>
          <w:rFonts w:asciiTheme="majorBidi" w:eastAsia="Times New Roman" w:hAnsiTheme="majorBidi" w:cstheme="majorBidi"/>
        </w:rPr>
        <w:t xml:space="preserve"> Prinsip ini merupakan akronim dari </w:t>
      </w:r>
      <w:r>
        <w:rPr>
          <w:rFonts w:asciiTheme="majorBidi" w:eastAsia="Times New Roman" w:hAnsiTheme="majorBidi" w:cstheme="majorBidi"/>
        </w:rPr>
        <w:t xml:space="preserve">sikap Profesional, Integritas, Kejuangan, Inovatif dan Responsif yang sudah diterapkan sejak lama oleh pihak kampus. </w:t>
      </w:r>
    </w:p>
    <w:p w:rsidR="00215571" w:rsidRDefault="00215571" w:rsidP="00C8413E">
      <w:pPr>
        <w:spacing w:after="0" w:line="240" w:lineRule="auto"/>
        <w:ind w:firstLine="357"/>
        <w:jc w:val="both"/>
        <w:rPr>
          <w:rFonts w:asciiTheme="majorBidi" w:eastAsia="Times New Roman" w:hAnsiTheme="majorBidi" w:cstheme="majorBidi"/>
        </w:rPr>
      </w:pPr>
      <w:r>
        <w:rPr>
          <w:rFonts w:asciiTheme="majorBidi" w:eastAsia="Times New Roman" w:hAnsiTheme="majorBidi" w:cstheme="majorBidi"/>
          <w:highlight w:val="white"/>
        </w:rPr>
        <w:t xml:space="preserve">Implementasi </w:t>
      </w:r>
      <w:r>
        <w:rPr>
          <w:rFonts w:asciiTheme="majorBidi" w:eastAsia="Times New Roman" w:hAnsiTheme="majorBidi" w:cstheme="majorBidi"/>
          <w:i/>
          <w:iCs/>
          <w:highlight w:val="white"/>
        </w:rPr>
        <w:t>green</w:t>
      </w:r>
      <w:r w:rsidR="00776583">
        <w:rPr>
          <w:rFonts w:asciiTheme="majorBidi" w:eastAsia="Times New Roman" w:hAnsiTheme="majorBidi" w:cstheme="majorBidi"/>
          <w:i/>
          <w:iCs/>
          <w:highlight w:val="white"/>
        </w:rPr>
        <w:t xml:space="preserve"> campus</w:t>
      </w:r>
      <w:r>
        <w:rPr>
          <w:rFonts w:asciiTheme="majorBidi" w:eastAsia="Times New Roman" w:hAnsiTheme="majorBidi" w:cstheme="majorBidi"/>
          <w:highlight w:val="white"/>
        </w:rPr>
        <w:t xml:space="preserve"> diawali dengan melakukan kegiatan penanaman 1000 bibit pohon di lahan UPNVJ Tanjung Sari, Cariu, Bogor</w:t>
      </w:r>
      <w:r w:rsidR="00AF68D6">
        <w:rPr>
          <w:rFonts w:asciiTheme="majorBidi" w:eastAsia="Times New Roman" w:hAnsiTheme="majorBidi" w:cstheme="majorBidi"/>
          <w:highlight w:val="white"/>
        </w:rPr>
        <w:t>.</w:t>
      </w:r>
      <w:r w:rsidR="006F0F87">
        <w:rPr>
          <w:rFonts w:asciiTheme="majorBidi" w:eastAsia="Times New Roman" w:hAnsiTheme="majorBidi" w:cstheme="majorBidi"/>
          <w:highlight w:val="white"/>
        </w:rPr>
        <w:t xml:space="preserve"> </w:t>
      </w:r>
      <w:r w:rsidR="00AF68D6">
        <w:rPr>
          <w:rFonts w:asciiTheme="majorBidi" w:eastAsia="Times New Roman" w:hAnsiTheme="majorBidi" w:cstheme="majorBidi"/>
          <w:highlight w:val="white"/>
        </w:rPr>
        <w:t>S</w:t>
      </w:r>
      <w:r>
        <w:rPr>
          <w:rFonts w:asciiTheme="majorBidi" w:eastAsia="Times New Roman" w:hAnsiTheme="majorBidi" w:cstheme="majorBidi"/>
          <w:highlight w:val="white"/>
        </w:rPr>
        <w:t>elanjutnya</w:t>
      </w:r>
      <w:r w:rsidR="00AF68D6">
        <w:rPr>
          <w:rFonts w:asciiTheme="majorBidi" w:eastAsia="Times New Roman" w:hAnsiTheme="majorBidi" w:cstheme="majorBidi"/>
          <w:highlight w:val="white"/>
        </w:rPr>
        <w:t>,</w:t>
      </w:r>
      <w:r w:rsidR="006F0F87">
        <w:rPr>
          <w:rFonts w:asciiTheme="majorBidi" w:eastAsia="Times New Roman" w:hAnsiTheme="majorBidi" w:cstheme="majorBidi"/>
          <w:highlight w:val="white"/>
        </w:rPr>
        <w:t xml:space="preserve"> </w:t>
      </w:r>
      <w:r w:rsidR="00AF68D6">
        <w:rPr>
          <w:rFonts w:asciiTheme="majorBidi" w:eastAsia="Times New Roman" w:hAnsiTheme="majorBidi" w:cstheme="majorBidi"/>
          <w:highlight w:val="white"/>
        </w:rPr>
        <w:t xml:space="preserve">digelar </w:t>
      </w:r>
      <w:r>
        <w:rPr>
          <w:rFonts w:asciiTheme="majorBidi" w:eastAsia="Times New Roman" w:hAnsiTheme="majorBidi" w:cstheme="majorBidi"/>
          <w:highlight w:val="white"/>
        </w:rPr>
        <w:t xml:space="preserve">kegiatan bagi-bagi </w:t>
      </w:r>
      <w:r>
        <w:rPr>
          <w:rFonts w:asciiTheme="majorBidi" w:eastAsia="Times New Roman" w:hAnsiTheme="majorBidi" w:cstheme="majorBidi"/>
          <w:i/>
          <w:iCs/>
          <w:highlight w:val="white"/>
        </w:rPr>
        <w:t xml:space="preserve">tumbler </w:t>
      </w:r>
      <w:r>
        <w:rPr>
          <w:rFonts w:asciiTheme="majorBidi" w:eastAsia="Times New Roman" w:hAnsiTheme="majorBidi" w:cstheme="majorBidi"/>
          <w:highlight w:val="white"/>
        </w:rPr>
        <w:t xml:space="preserve">kepada seluruh </w:t>
      </w:r>
      <w:r w:rsidR="00F92944" w:rsidRPr="006F0F87">
        <w:rPr>
          <w:rFonts w:asciiTheme="majorBidi" w:eastAsia="Times New Roman" w:hAnsiTheme="majorBidi" w:cstheme="majorBidi"/>
          <w:i/>
          <w:highlight w:val="white"/>
        </w:rPr>
        <w:t>c</w:t>
      </w:r>
      <w:r w:rsidRPr="006F0F87">
        <w:rPr>
          <w:rFonts w:asciiTheme="majorBidi" w:eastAsia="Times New Roman" w:hAnsiTheme="majorBidi" w:cstheme="majorBidi"/>
          <w:i/>
          <w:highlight w:val="white"/>
        </w:rPr>
        <w:t>ivitas a</w:t>
      </w:r>
      <w:r w:rsidR="00F92944" w:rsidRPr="006F0F87">
        <w:rPr>
          <w:rFonts w:asciiTheme="majorBidi" w:eastAsia="Times New Roman" w:hAnsiTheme="majorBidi" w:cstheme="majorBidi"/>
          <w:i/>
          <w:highlight w:val="white"/>
        </w:rPr>
        <w:t>c</w:t>
      </w:r>
      <w:r w:rsidRPr="006F0F87">
        <w:rPr>
          <w:rFonts w:asciiTheme="majorBidi" w:eastAsia="Times New Roman" w:hAnsiTheme="majorBidi" w:cstheme="majorBidi"/>
          <w:i/>
          <w:highlight w:val="white"/>
        </w:rPr>
        <w:t>ademi</w:t>
      </w:r>
      <w:r w:rsidR="00F92944" w:rsidRPr="006F0F87">
        <w:rPr>
          <w:rFonts w:asciiTheme="majorBidi" w:eastAsia="Times New Roman" w:hAnsiTheme="majorBidi" w:cstheme="majorBidi"/>
          <w:i/>
          <w:highlight w:val="white"/>
        </w:rPr>
        <w:t>ca</w:t>
      </w:r>
      <w:r w:rsidR="00F92944">
        <w:rPr>
          <w:rFonts w:asciiTheme="majorBidi" w:eastAsia="Times New Roman" w:hAnsiTheme="majorBidi" w:cstheme="majorBidi"/>
          <w:highlight w:val="white"/>
        </w:rPr>
        <w:t>.</w:t>
      </w:r>
      <w:r w:rsidR="006F0F87">
        <w:rPr>
          <w:rFonts w:asciiTheme="majorBidi" w:eastAsia="Times New Roman" w:hAnsiTheme="majorBidi" w:cstheme="majorBidi"/>
          <w:highlight w:val="white"/>
        </w:rPr>
        <w:t xml:space="preserve"> </w:t>
      </w:r>
      <w:r w:rsidR="00F92944">
        <w:rPr>
          <w:rFonts w:asciiTheme="majorBidi" w:eastAsia="Times New Roman" w:hAnsiTheme="majorBidi" w:cstheme="majorBidi"/>
          <w:highlight w:val="white"/>
        </w:rPr>
        <w:t xml:space="preserve">Berikutnya, diterapkan </w:t>
      </w:r>
      <w:r>
        <w:rPr>
          <w:rFonts w:asciiTheme="majorBidi" w:eastAsia="Times New Roman" w:hAnsiTheme="majorBidi" w:cstheme="majorBidi"/>
          <w:highlight w:val="white"/>
        </w:rPr>
        <w:t xml:space="preserve">kebijakan </w:t>
      </w:r>
      <w:r w:rsidR="00F92944">
        <w:rPr>
          <w:rFonts w:asciiTheme="majorBidi" w:eastAsia="Times New Roman" w:hAnsiTheme="majorBidi" w:cstheme="majorBidi"/>
          <w:highlight w:val="white"/>
        </w:rPr>
        <w:t xml:space="preserve">yang </w:t>
      </w:r>
      <w:r>
        <w:rPr>
          <w:rFonts w:asciiTheme="majorBidi" w:eastAsia="Times New Roman" w:hAnsiTheme="majorBidi" w:cstheme="majorBidi"/>
          <w:highlight w:val="white"/>
        </w:rPr>
        <w:t xml:space="preserve">melarang </w:t>
      </w:r>
      <w:r w:rsidR="00F92944">
        <w:rPr>
          <w:rFonts w:asciiTheme="majorBidi" w:eastAsia="Times New Roman" w:hAnsiTheme="majorBidi" w:cstheme="majorBidi"/>
          <w:highlight w:val="white"/>
        </w:rPr>
        <w:t xml:space="preserve">penggunaan </w:t>
      </w:r>
      <w:r>
        <w:rPr>
          <w:rFonts w:asciiTheme="majorBidi" w:eastAsia="Times New Roman" w:hAnsiTheme="majorBidi" w:cstheme="majorBidi"/>
          <w:highlight w:val="white"/>
        </w:rPr>
        <w:t xml:space="preserve">kemasan plastik sekali pakai </w:t>
      </w:r>
      <w:r w:rsidR="00F92944">
        <w:rPr>
          <w:rFonts w:asciiTheme="majorBidi" w:eastAsia="Times New Roman" w:hAnsiTheme="majorBidi" w:cstheme="majorBidi"/>
          <w:highlight w:val="white"/>
        </w:rPr>
        <w:t xml:space="preserve">dan </w:t>
      </w:r>
      <w:r w:rsidR="00F92944" w:rsidRPr="00755C25">
        <w:rPr>
          <w:rFonts w:asciiTheme="majorBidi" w:eastAsia="Times New Roman" w:hAnsiTheme="majorBidi" w:cstheme="majorBidi"/>
          <w:i/>
          <w:iCs/>
          <w:highlight w:val="white"/>
        </w:rPr>
        <w:t>styrofoam</w:t>
      </w:r>
      <w:r w:rsidR="006F0F87">
        <w:rPr>
          <w:rFonts w:asciiTheme="majorBidi" w:eastAsia="Times New Roman" w:hAnsiTheme="majorBidi" w:cstheme="majorBidi"/>
          <w:i/>
          <w:iCs/>
          <w:highlight w:val="white"/>
        </w:rPr>
        <w:t xml:space="preserve"> </w:t>
      </w:r>
      <w:r>
        <w:rPr>
          <w:rFonts w:asciiTheme="majorBidi" w:eastAsia="Times New Roman" w:hAnsiTheme="majorBidi" w:cstheme="majorBidi"/>
          <w:highlight w:val="white"/>
        </w:rPr>
        <w:t>dalam lingkungan kampus</w:t>
      </w:r>
      <w:r w:rsidR="00F92944">
        <w:rPr>
          <w:rFonts w:asciiTheme="majorBidi" w:eastAsia="Times New Roman" w:hAnsiTheme="majorBidi" w:cstheme="majorBidi"/>
          <w:highlight w:val="white"/>
        </w:rPr>
        <w:t>,</w:t>
      </w:r>
      <w:r>
        <w:rPr>
          <w:rFonts w:asciiTheme="majorBidi" w:eastAsia="Times New Roman" w:hAnsiTheme="majorBidi" w:cstheme="majorBidi"/>
          <w:highlight w:val="white"/>
        </w:rPr>
        <w:t xml:space="preserve"> baik di Pondok Labu ataupun Limo</w:t>
      </w:r>
      <w:r w:rsidR="00F92944">
        <w:rPr>
          <w:rFonts w:asciiTheme="majorBidi" w:eastAsia="Times New Roman" w:hAnsiTheme="majorBidi" w:cstheme="majorBidi"/>
          <w:highlight w:val="white"/>
        </w:rPr>
        <w:t>.</w:t>
      </w:r>
    </w:p>
    <w:p w:rsidR="00456223" w:rsidRDefault="00F92944" w:rsidP="00C8413E">
      <w:pPr>
        <w:spacing w:after="0" w:line="240" w:lineRule="auto"/>
        <w:ind w:firstLine="357"/>
        <w:jc w:val="both"/>
        <w:rPr>
          <w:rFonts w:asciiTheme="majorBidi" w:eastAsia="Times New Roman" w:hAnsiTheme="majorBidi" w:cstheme="majorBidi"/>
          <w:highlight w:val="white"/>
        </w:rPr>
      </w:pPr>
      <w:r>
        <w:rPr>
          <w:rFonts w:asciiTheme="majorBidi" w:eastAsia="Times New Roman" w:hAnsiTheme="majorBidi" w:cstheme="majorBidi"/>
          <w:highlight w:val="white"/>
        </w:rPr>
        <w:t>P</w:t>
      </w:r>
      <w:r w:rsidR="00456223">
        <w:rPr>
          <w:rFonts w:asciiTheme="majorBidi" w:eastAsia="Times New Roman" w:hAnsiTheme="majorBidi" w:cstheme="majorBidi"/>
          <w:highlight w:val="white"/>
        </w:rPr>
        <w:t xml:space="preserve">enerapan </w:t>
      </w:r>
      <w:r>
        <w:rPr>
          <w:rFonts w:asciiTheme="majorBidi" w:eastAsia="Times New Roman" w:hAnsiTheme="majorBidi" w:cstheme="majorBidi"/>
          <w:highlight w:val="white"/>
        </w:rPr>
        <w:t xml:space="preserve">kebijakan </w:t>
      </w:r>
      <w:r w:rsidR="00456223">
        <w:rPr>
          <w:rFonts w:asciiTheme="majorBidi" w:eastAsia="Times New Roman" w:hAnsiTheme="majorBidi" w:cstheme="majorBidi"/>
          <w:highlight w:val="white"/>
        </w:rPr>
        <w:t xml:space="preserve">kampus </w:t>
      </w:r>
      <w:r w:rsidR="00456223">
        <w:rPr>
          <w:rFonts w:asciiTheme="majorBidi" w:eastAsia="Times New Roman" w:hAnsiTheme="majorBidi" w:cstheme="majorBidi"/>
          <w:i/>
          <w:iCs/>
          <w:highlight w:val="white"/>
        </w:rPr>
        <w:t xml:space="preserve">go green </w:t>
      </w:r>
      <w:r w:rsidR="00456223">
        <w:rPr>
          <w:rFonts w:asciiTheme="majorBidi" w:eastAsia="Times New Roman" w:hAnsiTheme="majorBidi" w:cstheme="majorBidi"/>
          <w:highlight w:val="white"/>
        </w:rPr>
        <w:t>menitikber</w:t>
      </w:r>
      <w:r w:rsidR="00231855">
        <w:rPr>
          <w:rFonts w:asciiTheme="majorBidi" w:eastAsia="Times New Roman" w:hAnsiTheme="majorBidi" w:cstheme="majorBidi"/>
          <w:highlight w:val="white"/>
        </w:rPr>
        <w:t>a</w:t>
      </w:r>
      <w:r w:rsidR="00456223">
        <w:rPr>
          <w:rFonts w:asciiTheme="majorBidi" w:eastAsia="Times New Roman" w:hAnsiTheme="majorBidi" w:cstheme="majorBidi"/>
          <w:highlight w:val="white"/>
        </w:rPr>
        <w:t>tkan pada empat pesan utama</w:t>
      </w:r>
      <w:r w:rsidR="00B95077">
        <w:rPr>
          <w:rFonts w:asciiTheme="majorBidi" w:eastAsia="Times New Roman" w:hAnsiTheme="majorBidi" w:cstheme="majorBidi"/>
          <w:highlight w:val="white"/>
        </w:rPr>
        <w:t>. Yang pertama adalah</w:t>
      </w:r>
      <w:r w:rsidR="006F0F87">
        <w:rPr>
          <w:rFonts w:asciiTheme="majorBidi" w:eastAsia="Times New Roman" w:hAnsiTheme="majorBidi" w:cstheme="majorBidi"/>
          <w:highlight w:val="white"/>
        </w:rPr>
        <w:t xml:space="preserve"> </w:t>
      </w:r>
      <w:r w:rsidR="00B95077">
        <w:rPr>
          <w:rFonts w:asciiTheme="majorBidi" w:eastAsia="Times New Roman" w:hAnsiTheme="majorBidi" w:cstheme="majorBidi"/>
          <w:highlight w:val="white"/>
        </w:rPr>
        <w:t>k</w:t>
      </w:r>
      <w:r w:rsidR="00456223">
        <w:rPr>
          <w:rFonts w:asciiTheme="majorBidi" w:eastAsia="Times New Roman" w:hAnsiTheme="majorBidi" w:cstheme="majorBidi"/>
          <w:highlight w:val="white"/>
        </w:rPr>
        <w:t>onservasi air</w:t>
      </w:r>
      <w:r w:rsidR="00B95077">
        <w:rPr>
          <w:rFonts w:asciiTheme="majorBidi" w:eastAsia="Times New Roman" w:hAnsiTheme="majorBidi" w:cstheme="majorBidi"/>
          <w:highlight w:val="white"/>
        </w:rPr>
        <w:t>. Prinsip ini meminta masyarakat kampus untuk</w:t>
      </w:r>
      <w:r w:rsidR="00456223">
        <w:rPr>
          <w:rFonts w:asciiTheme="majorBidi" w:eastAsia="Times New Roman" w:hAnsiTheme="majorBidi" w:cstheme="majorBidi"/>
          <w:highlight w:val="white"/>
        </w:rPr>
        <w:t xml:space="preserve"> bijak menggunakan air</w:t>
      </w:r>
      <w:r w:rsidR="00B95077">
        <w:rPr>
          <w:rFonts w:asciiTheme="majorBidi" w:eastAsia="Times New Roman" w:hAnsiTheme="majorBidi" w:cstheme="majorBidi"/>
          <w:highlight w:val="white"/>
        </w:rPr>
        <w:t xml:space="preserve"> sehingga</w:t>
      </w:r>
      <w:r w:rsidR="00456223">
        <w:rPr>
          <w:rFonts w:asciiTheme="majorBidi" w:eastAsia="Times New Roman" w:hAnsiTheme="majorBidi" w:cstheme="majorBidi"/>
          <w:highlight w:val="white"/>
        </w:rPr>
        <w:t xml:space="preserve"> UPNVJ menyediakan </w:t>
      </w:r>
      <w:r w:rsidR="00B95077">
        <w:rPr>
          <w:rFonts w:asciiTheme="majorBidi" w:eastAsia="Times New Roman" w:hAnsiTheme="majorBidi" w:cstheme="majorBidi"/>
          <w:highlight w:val="white"/>
        </w:rPr>
        <w:t>d</w:t>
      </w:r>
      <w:r w:rsidR="00456223">
        <w:rPr>
          <w:rFonts w:asciiTheme="majorBidi" w:eastAsia="Times New Roman" w:hAnsiTheme="majorBidi" w:cstheme="majorBidi"/>
          <w:highlight w:val="white"/>
        </w:rPr>
        <w:t>epot air minum</w:t>
      </w:r>
      <w:r w:rsidR="00B95077">
        <w:rPr>
          <w:rFonts w:asciiTheme="majorBidi" w:eastAsia="Times New Roman" w:hAnsiTheme="majorBidi" w:cstheme="majorBidi"/>
          <w:highlight w:val="white"/>
        </w:rPr>
        <w:t xml:space="preserve"> di lingkungan kampus.</w:t>
      </w:r>
      <w:r w:rsidR="00456223">
        <w:rPr>
          <w:rFonts w:asciiTheme="majorBidi" w:eastAsia="Times New Roman" w:hAnsiTheme="majorBidi" w:cstheme="majorBidi"/>
          <w:highlight w:val="white"/>
        </w:rPr>
        <w:t xml:space="preserve"> Kedua</w:t>
      </w:r>
      <w:r w:rsidR="00B95077">
        <w:rPr>
          <w:rFonts w:asciiTheme="majorBidi" w:eastAsia="Times New Roman" w:hAnsiTheme="majorBidi" w:cstheme="majorBidi"/>
          <w:highlight w:val="white"/>
        </w:rPr>
        <w:t xml:space="preserve"> adalah</w:t>
      </w:r>
      <w:r w:rsidR="00456223">
        <w:rPr>
          <w:rFonts w:asciiTheme="majorBidi" w:eastAsia="Times New Roman" w:hAnsiTheme="majorBidi" w:cstheme="majorBidi"/>
          <w:highlight w:val="white"/>
        </w:rPr>
        <w:t xml:space="preserve"> konservasi energi</w:t>
      </w:r>
      <w:r w:rsidR="00B95077">
        <w:rPr>
          <w:rFonts w:asciiTheme="majorBidi" w:eastAsia="Times New Roman" w:hAnsiTheme="majorBidi" w:cstheme="majorBidi"/>
          <w:highlight w:val="white"/>
        </w:rPr>
        <w:t>.</w:t>
      </w:r>
      <w:r w:rsidR="006F0F87">
        <w:rPr>
          <w:rFonts w:asciiTheme="majorBidi" w:eastAsia="Times New Roman" w:hAnsiTheme="majorBidi" w:cstheme="majorBidi"/>
          <w:highlight w:val="white"/>
        </w:rPr>
        <w:t xml:space="preserve"> </w:t>
      </w:r>
      <w:r w:rsidR="00B95077">
        <w:rPr>
          <w:rFonts w:asciiTheme="majorBidi" w:eastAsia="Times New Roman" w:hAnsiTheme="majorBidi" w:cstheme="majorBidi"/>
          <w:highlight w:val="white"/>
        </w:rPr>
        <w:t xml:space="preserve">Prinsip ini menuntut masyarakat kampus untuk </w:t>
      </w:r>
      <w:r w:rsidR="00456223">
        <w:rPr>
          <w:rFonts w:asciiTheme="majorBidi" w:eastAsia="Times New Roman" w:hAnsiTheme="majorBidi" w:cstheme="majorBidi"/>
          <w:highlight w:val="white"/>
        </w:rPr>
        <w:t>menghemat listrik</w:t>
      </w:r>
      <w:r w:rsidR="00B95077">
        <w:rPr>
          <w:rFonts w:asciiTheme="majorBidi" w:eastAsia="Times New Roman" w:hAnsiTheme="majorBidi" w:cstheme="majorBidi"/>
          <w:highlight w:val="white"/>
        </w:rPr>
        <w:t>,</w:t>
      </w:r>
      <w:r w:rsidR="00456223">
        <w:rPr>
          <w:rFonts w:asciiTheme="majorBidi" w:eastAsia="Times New Roman" w:hAnsiTheme="majorBidi" w:cstheme="majorBidi"/>
          <w:highlight w:val="white"/>
        </w:rPr>
        <w:t xml:space="preserve"> seperti mematikan lampu dan AC di kelas saat tidak digunakan lagi</w:t>
      </w:r>
      <w:r w:rsidR="00B95077">
        <w:rPr>
          <w:rFonts w:asciiTheme="majorBidi" w:eastAsia="Times New Roman" w:hAnsiTheme="majorBidi" w:cstheme="majorBidi"/>
          <w:highlight w:val="white"/>
        </w:rPr>
        <w:t>.</w:t>
      </w:r>
      <w:r w:rsidR="006F0F87">
        <w:rPr>
          <w:rFonts w:asciiTheme="majorBidi" w:eastAsia="Times New Roman" w:hAnsiTheme="majorBidi" w:cstheme="majorBidi"/>
          <w:highlight w:val="white"/>
        </w:rPr>
        <w:t xml:space="preserve"> </w:t>
      </w:r>
      <w:r w:rsidR="00B95077">
        <w:rPr>
          <w:rFonts w:asciiTheme="majorBidi" w:eastAsia="Times New Roman" w:hAnsiTheme="majorBidi" w:cstheme="majorBidi"/>
          <w:highlight w:val="white"/>
        </w:rPr>
        <w:t>K</w:t>
      </w:r>
      <w:r w:rsidR="00456223">
        <w:rPr>
          <w:rFonts w:asciiTheme="majorBidi" w:eastAsia="Times New Roman" w:hAnsiTheme="majorBidi" w:cstheme="majorBidi"/>
          <w:highlight w:val="white"/>
        </w:rPr>
        <w:t xml:space="preserve">etiga </w:t>
      </w:r>
      <w:r w:rsidR="00B95077">
        <w:rPr>
          <w:rFonts w:asciiTheme="majorBidi" w:eastAsia="Times New Roman" w:hAnsiTheme="majorBidi" w:cstheme="majorBidi"/>
          <w:highlight w:val="white"/>
        </w:rPr>
        <w:t xml:space="preserve">adalah </w:t>
      </w:r>
      <w:r w:rsidR="00456223">
        <w:rPr>
          <w:rFonts w:asciiTheme="majorBidi" w:eastAsia="Times New Roman" w:hAnsiTheme="majorBidi" w:cstheme="majorBidi"/>
          <w:highlight w:val="white"/>
        </w:rPr>
        <w:t>konservasi kertas</w:t>
      </w:r>
      <w:r w:rsidR="00B95077">
        <w:rPr>
          <w:rFonts w:asciiTheme="majorBidi" w:eastAsia="Times New Roman" w:hAnsiTheme="majorBidi" w:cstheme="majorBidi"/>
          <w:highlight w:val="white"/>
        </w:rPr>
        <w:t>,</w:t>
      </w:r>
      <w:r w:rsidR="006F0F87">
        <w:rPr>
          <w:rFonts w:asciiTheme="majorBidi" w:eastAsia="Times New Roman" w:hAnsiTheme="majorBidi" w:cstheme="majorBidi"/>
          <w:highlight w:val="white"/>
        </w:rPr>
        <w:t xml:space="preserve"> </w:t>
      </w:r>
      <w:r w:rsidR="00B95077">
        <w:rPr>
          <w:rFonts w:asciiTheme="majorBidi" w:eastAsia="Times New Roman" w:hAnsiTheme="majorBidi" w:cstheme="majorBidi"/>
          <w:highlight w:val="white"/>
        </w:rPr>
        <w:t xml:space="preserve">yang dilakukan </w:t>
      </w:r>
      <w:r w:rsidR="00456223">
        <w:rPr>
          <w:rFonts w:asciiTheme="majorBidi" w:eastAsia="Times New Roman" w:hAnsiTheme="majorBidi" w:cstheme="majorBidi"/>
          <w:highlight w:val="white"/>
        </w:rPr>
        <w:t xml:space="preserve">dengan mengoptimalkan </w:t>
      </w:r>
      <w:r w:rsidR="00456223">
        <w:rPr>
          <w:rFonts w:asciiTheme="majorBidi" w:eastAsia="Times New Roman" w:hAnsiTheme="majorBidi" w:cstheme="majorBidi"/>
          <w:i/>
          <w:iCs/>
          <w:highlight w:val="white"/>
        </w:rPr>
        <w:t xml:space="preserve">e-learning </w:t>
      </w:r>
      <w:r w:rsidR="00456223">
        <w:rPr>
          <w:rFonts w:asciiTheme="majorBidi" w:eastAsia="Times New Roman" w:hAnsiTheme="majorBidi" w:cstheme="majorBidi"/>
          <w:highlight w:val="white"/>
        </w:rPr>
        <w:t>agar dapat meminimalis</w:t>
      </w:r>
      <w:r w:rsidR="00B95077">
        <w:rPr>
          <w:rFonts w:asciiTheme="majorBidi" w:eastAsia="Times New Roman" w:hAnsiTheme="majorBidi" w:cstheme="majorBidi"/>
          <w:highlight w:val="white"/>
        </w:rPr>
        <w:t>asi</w:t>
      </w:r>
      <w:r w:rsidR="00456223">
        <w:rPr>
          <w:rFonts w:asciiTheme="majorBidi" w:eastAsia="Times New Roman" w:hAnsiTheme="majorBidi" w:cstheme="majorBidi"/>
          <w:highlight w:val="white"/>
        </w:rPr>
        <w:t xml:space="preserve"> penggunaan kertas. </w:t>
      </w:r>
      <w:r w:rsidR="00B95077">
        <w:rPr>
          <w:rFonts w:asciiTheme="majorBidi" w:eastAsia="Times New Roman" w:hAnsiTheme="majorBidi" w:cstheme="majorBidi"/>
          <w:highlight w:val="white"/>
        </w:rPr>
        <w:t xml:space="preserve">Keempat adalah </w:t>
      </w:r>
      <w:r w:rsidR="00456223">
        <w:rPr>
          <w:rFonts w:asciiTheme="majorBidi" w:eastAsia="Times New Roman" w:hAnsiTheme="majorBidi" w:cstheme="majorBidi"/>
          <w:highlight w:val="white"/>
        </w:rPr>
        <w:t xml:space="preserve">diet kantong plastik </w:t>
      </w:r>
      <w:r w:rsidR="00B95077">
        <w:rPr>
          <w:rFonts w:asciiTheme="majorBidi" w:eastAsia="Times New Roman" w:hAnsiTheme="majorBidi" w:cstheme="majorBidi"/>
          <w:highlight w:val="white"/>
        </w:rPr>
        <w:t xml:space="preserve">yang meminta </w:t>
      </w:r>
      <w:r w:rsidR="00456223">
        <w:rPr>
          <w:rFonts w:asciiTheme="majorBidi" w:eastAsia="Times New Roman" w:hAnsiTheme="majorBidi" w:cstheme="majorBidi"/>
          <w:i/>
          <w:iCs/>
          <w:highlight w:val="white"/>
        </w:rPr>
        <w:t xml:space="preserve">stakeholder </w:t>
      </w:r>
      <w:r w:rsidR="00456223">
        <w:rPr>
          <w:rFonts w:asciiTheme="majorBidi" w:eastAsia="Times New Roman" w:hAnsiTheme="majorBidi" w:cstheme="majorBidi"/>
          <w:highlight w:val="white"/>
        </w:rPr>
        <w:t xml:space="preserve">untuk membawa tempat minum dan tempat makan sendiri. </w:t>
      </w:r>
    </w:p>
    <w:p w:rsidR="00456223" w:rsidRDefault="00456223" w:rsidP="00C8413E">
      <w:pPr>
        <w:spacing w:after="0" w:line="240" w:lineRule="auto"/>
        <w:ind w:firstLine="357"/>
        <w:jc w:val="both"/>
        <w:rPr>
          <w:rFonts w:asciiTheme="majorBidi" w:eastAsia="Times New Roman" w:hAnsiTheme="majorBidi" w:cstheme="majorBidi"/>
          <w:highlight w:val="white"/>
        </w:rPr>
      </w:pPr>
      <w:r>
        <w:rPr>
          <w:rFonts w:asciiTheme="majorBidi" w:eastAsia="Times New Roman" w:hAnsiTheme="majorBidi" w:cstheme="majorBidi"/>
          <w:highlight w:val="white"/>
        </w:rPr>
        <w:t xml:space="preserve">Untuk menciptakan kesadaran bagi komunitas kampus, </w:t>
      </w:r>
      <w:r w:rsidR="00FD4D2F">
        <w:rPr>
          <w:rFonts w:asciiTheme="majorBidi" w:eastAsia="Times New Roman" w:hAnsiTheme="majorBidi" w:cstheme="majorBidi"/>
          <w:highlight w:val="white"/>
        </w:rPr>
        <w:t>h</w:t>
      </w:r>
      <w:r>
        <w:rPr>
          <w:rFonts w:asciiTheme="majorBidi" w:eastAsia="Times New Roman" w:hAnsiTheme="majorBidi" w:cstheme="majorBidi"/>
          <w:highlight w:val="white"/>
        </w:rPr>
        <w:t>umas UPNVJ sebagai pelaksana program mulai menerapkan beberapa metode komunikas</w:t>
      </w:r>
      <w:r w:rsidR="00FD4D2F">
        <w:rPr>
          <w:rFonts w:asciiTheme="majorBidi" w:eastAsia="Times New Roman" w:hAnsiTheme="majorBidi" w:cstheme="majorBidi"/>
          <w:highlight w:val="white"/>
        </w:rPr>
        <w:t xml:space="preserve">i </w:t>
      </w:r>
      <w:r>
        <w:rPr>
          <w:rFonts w:asciiTheme="majorBidi" w:eastAsia="Times New Roman" w:hAnsiTheme="majorBidi" w:cstheme="majorBidi"/>
          <w:highlight w:val="white"/>
        </w:rPr>
        <w:t>agar pesan dapat tersampaikan dengan tepat</w:t>
      </w:r>
      <w:r w:rsidR="00FD4D2F">
        <w:rPr>
          <w:rFonts w:asciiTheme="majorBidi" w:eastAsia="Times New Roman" w:hAnsiTheme="majorBidi" w:cstheme="majorBidi"/>
          <w:highlight w:val="white"/>
        </w:rPr>
        <w:t>. Hal ini mencakup</w:t>
      </w:r>
      <w:r>
        <w:rPr>
          <w:rFonts w:asciiTheme="majorBidi" w:eastAsia="Times New Roman" w:hAnsiTheme="majorBidi" w:cstheme="majorBidi"/>
          <w:highlight w:val="white"/>
        </w:rPr>
        <w:t xml:space="preserve"> pemilihan media penyampaian dan bentuk penyampaian informasi</w:t>
      </w:r>
      <w:r w:rsidR="00FD4D2F">
        <w:rPr>
          <w:rFonts w:asciiTheme="majorBidi" w:eastAsia="Times New Roman" w:hAnsiTheme="majorBidi" w:cstheme="majorBidi"/>
          <w:highlight w:val="white"/>
        </w:rPr>
        <w:t>,</w:t>
      </w:r>
      <w:r>
        <w:rPr>
          <w:rFonts w:asciiTheme="majorBidi" w:eastAsia="Times New Roman" w:hAnsiTheme="majorBidi" w:cstheme="majorBidi"/>
          <w:highlight w:val="white"/>
        </w:rPr>
        <w:t xml:space="preserve"> salah satunya melalui </w:t>
      </w:r>
      <w:r w:rsidR="00FD4D2F">
        <w:rPr>
          <w:rFonts w:asciiTheme="majorBidi" w:eastAsia="Times New Roman" w:hAnsiTheme="majorBidi" w:cstheme="majorBidi"/>
          <w:highlight w:val="white"/>
        </w:rPr>
        <w:t>k</w:t>
      </w:r>
      <w:r>
        <w:rPr>
          <w:rFonts w:asciiTheme="majorBidi" w:eastAsia="Times New Roman" w:hAnsiTheme="majorBidi" w:cstheme="majorBidi"/>
          <w:highlight w:val="white"/>
        </w:rPr>
        <w:t xml:space="preserve">ampanye </w:t>
      </w:r>
      <w:r w:rsidR="007D62DD">
        <w:rPr>
          <w:rFonts w:asciiTheme="majorBidi" w:eastAsia="Times New Roman" w:hAnsiTheme="majorBidi" w:cstheme="majorBidi"/>
          <w:highlight w:val="white"/>
        </w:rPr>
        <w:t>“</w:t>
      </w:r>
      <w:r>
        <w:rPr>
          <w:rFonts w:asciiTheme="majorBidi" w:eastAsia="Times New Roman" w:hAnsiTheme="majorBidi" w:cstheme="majorBidi"/>
          <w:highlight w:val="white"/>
        </w:rPr>
        <w:t xml:space="preserve">UPNVJ </w:t>
      </w:r>
      <w:r w:rsidR="007D62DD">
        <w:rPr>
          <w:rFonts w:asciiTheme="majorBidi" w:eastAsia="Times New Roman" w:hAnsiTheme="majorBidi" w:cstheme="majorBidi"/>
          <w:i/>
          <w:iCs/>
          <w:highlight w:val="white"/>
        </w:rPr>
        <w:t>G</w:t>
      </w:r>
      <w:r w:rsidRPr="00F42B09">
        <w:rPr>
          <w:rFonts w:asciiTheme="majorBidi" w:eastAsia="Times New Roman" w:hAnsiTheme="majorBidi" w:cstheme="majorBidi"/>
          <w:i/>
          <w:iCs/>
          <w:highlight w:val="white"/>
        </w:rPr>
        <w:t xml:space="preserve">o </w:t>
      </w:r>
      <w:r w:rsidR="007D62DD">
        <w:rPr>
          <w:rFonts w:asciiTheme="majorBidi" w:eastAsia="Times New Roman" w:hAnsiTheme="majorBidi" w:cstheme="majorBidi"/>
          <w:i/>
          <w:iCs/>
          <w:highlight w:val="white"/>
        </w:rPr>
        <w:t>G</w:t>
      </w:r>
      <w:r w:rsidRPr="00F42B09">
        <w:rPr>
          <w:rFonts w:asciiTheme="majorBidi" w:eastAsia="Times New Roman" w:hAnsiTheme="majorBidi" w:cstheme="majorBidi"/>
          <w:i/>
          <w:iCs/>
          <w:highlight w:val="white"/>
        </w:rPr>
        <w:t xml:space="preserve">reen, </w:t>
      </w:r>
      <w:r w:rsidR="007D62DD">
        <w:rPr>
          <w:rFonts w:asciiTheme="majorBidi" w:eastAsia="Times New Roman" w:hAnsiTheme="majorBidi" w:cstheme="majorBidi"/>
          <w:i/>
          <w:iCs/>
          <w:highlight w:val="white"/>
        </w:rPr>
        <w:t>N</w:t>
      </w:r>
      <w:r w:rsidRPr="00F42B09">
        <w:rPr>
          <w:rFonts w:asciiTheme="majorBidi" w:eastAsia="Times New Roman" w:hAnsiTheme="majorBidi" w:cstheme="majorBidi"/>
          <w:i/>
          <w:iCs/>
          <w:highlight w:val="white"/>
        </w:rPr>
        <w:t xml:space="preserve">o </w:t>
      </w:r>
      <w:r w:rsidR="007D62DD">
        <w:rPr>
          <w:rFonts w:asciiTheme="majorBidi" w:eastAsia="Times New Roman" w:hAnsiTheme="majorBidi" w:cstheme="majorBidi"/>
          <w:i/>
          <w:iCs/>
          <w:highlight w:val="white"/>
        </w:rPr>
        <w:t>P</w:t>
      </w:r>
      <w:r w:rsidRPr="00F42B09">
        <w:rPr>
          <w:rFonts w:asciiTheme="majorBidi" w:eastAsia="Times New Roman" w:hAnsiTheme="majorBidi" w:cstheme="majorBidi"/>
          <w:i/>
          <w:iCs/>
          <w:highlight w:val="white"/>
        </w:rPr>
        <w:t>lastic</w:t>
      </w:r>
      <w:r w:rsidR="00FD4D2F">
        <w:rPr>
          <w:rFonts w:asciiTheme="majorBidi" w:eastAsia="Times New Roman" w:hAnsiTheme="majorBidi" w:cstheme="majorBidi"/>
          <w:highlight w:val="white"/>
        </w:rPr>
        <w:t>”</w:t>
      </w:r>
      <w:r>
        <w:rPr>
          <w:rFonts w:asciiTheme="majorBidi" w:eastAsia="Times New Roman" w:hAnsiTheme="majorBidi" w:cstheme="majorBidi"/>
          <w:highlight w:val="white"/>
        </w:rPr>
        <w:t>.</w:t>
      </w:r>
    </w:p>
    <w:p w:rsidR="006E7BA1" w:rsidRDefault="006E7BA1" w:rsidP="006E7BA1">
      <w:pPr>
        <w:spacing w:after="0" w:line="240" w:lineRule="auto"/>
        <w:ind w:firstLine="720"/>
        <w:contextualSpacing/>
        <w:jc w:val="both"/>
        <w:rPr>
          <w:rFonts w:asciiTheme="majorBidi" w:eastAsia="Times New Roman" w:hAnsiTheme="majorBidi" w:cstheme="majorBidi"/>
          <w:highlight w:val="white"/>
        </w:rPr>
      </w:pPr>
    </w:p>
    <w:p w:rsidR="006E7BA1" w:rsidRDefault="006E7BA1" w:rsidP="006E7BA1">
      <w:pPr>
        <w:spacing w:after="0" w:line="240" w:lineRule="auto"/>
        <w:contextualSpacing/>
        <w:jc w:val="center"/>
        <w:rPr>
          <w:rFonts w:asciiTheme="majorBidi" w:eastAsia="Times New Roman" w:hAnsiTheme="majorBidi" w:cstheme="majorBidi"/>
        </w:rPr>
      </w:pPr>
      <w:r w:rsidRPr="006E7BA1">
        <w:rPr>
          <w:rFonts w:asciiTheme="majorBidi" w:eastAsia="Times New Roman" w:hAnsiTheme="majorBidi" w:cstheme="majorBidi"/>
        </w:rPr>
        <w:drawing>
          <wp:inline distT="0" distB="0" distL="0" distR="0">
            <wp:extent cx="2266950" cy="1985647"/>
            <wp:effectExtent l="19050" t="0" r="0" b="0"/>
            <wp:docPr id="2" name="Picture 1" descr="WhatsApp Image 2020-09-22 at 23.3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 Image 2020-09-22 at 23.36.50"/>
                    <pic:cNvPicPr>
                      <a:picLocks noChangeAspect="1" noChangeArrowheads="1"/>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71281" cy="1989441"/>
                    </a:xfrm>
                    <a:prstGeom prst="rect">
                      <a:avLst/>
                    </a:prstGeom>
                    <a:noFill/>
                    <a:ln>
                      <a:noFill/>
                    </a:ln>
                  </pic:spPr>
                </pic:pic>
              </a:graphicData>
            </a:graphic>
          </wp:inline>
        </w:drawing>
      </w:r>
    </w:p>
    <w:p w:rsidR="006E7BA1" w:rsidRPr="009C3FAA" w:rsidRDefault="006E7BA1" w:rsidP="006E7BA1">
      <w:pPr>
        <w:spacing w:after="0" w:line="240" w:lineRule="auto"/>
        <w:contextualSpacing/>
        <w:jc w:val="center"/>
        <w:rPr>
          <w:rFonts w:asciiTheme="majorBidi" w:eastAsia="Times New Roman" w:hAnsiTheme="majorBidi" w:cstheme="majorBidi"/>
          <w:i/>
          <w:iCs/>
          <w:sz w:val="18"/>
          <w:szCs w:val="18"/>
          <w:highlight w:val="white"/>
        </w:rPr>
      </w:pPr>
      <w:r>
        <w:rPr>
          <w:rFonts w:asciiTheme="majorBidi" w:eastAsia="Times New Roman" w:hAnsiTheme="majorBidi" w:cstheme="majorBidi"/>
          <w:sz w:val="18"/>
          <w:szCs w:val="18"/>
          <w:highlight w:val="white"/>
        </w:rPr>
        <w:t>Gambar 1.</w:t>
      </w:r>
      <w:r w:rsidRPr="009C3FAA">
        <w:rPr>
          <w:rFonts w:asciiTheme="majorBidi" w:eastAsia="Times New Roman" w:hAnsiTheme="majorBidi" w:cstheme="majorBidi"/>
          <w:sz w:val="18"/>
          <w:szCs w:val="18"/>
          <w:highlight w:val="white"/>
        </w:rPr>
        <w:t xml:space="preserve">Pesan Kampanye UPNVJ </w:t>
      </w:r>
      <w:r>
        <w:rPr>
          <w:rFonts w:asciiTheme="majorBidi" w:eastAsia="Times New Roman" w:hAnsiTheme="majorBidi" w:cstheme="majorBidi"/>
          <w:sz w:val="18"/>
          <w:szCs w:val="18"/>
          <w:highlight w:val="white"/>
        </w:rPr>
        <w:t>“</w:t>
      </w:r>
      <w:r w:rsidRPr="009C3FAA">
        <w:rPr>
          <w:rFonts w:asciiTheme="majorBidi" w:eastAsia="Times New Roman" w:hAnsiTheme="majorBidi" w:cstheme="majorBidi"/>
          <w:i/>
          <w:iCs/>
          <w:sz w:val="18"/>
          <w:szCs w:val="18"/>
          <w:highlight w:val="white"/>
        </w:rPr>
        <w:t>Go Green</w:t>
      </w:r>
      <w:r>
        <w:rPr>
          <w:rFonts w:asciiTheme="majorBidi" w:eastAsia="Times New Roman" w:hAnsiTheme="majorBidi" w:cstheme="majorBidi"/>
          <w:i/>
          <w:iCs/>
          <w:sz w:val="18"/>
          <w:szCs w:val="18"/>
          <w:highlight w:val="white"/>
        </w:rPr>
        <w:t>,</w:t>
      </w:r>
      <w:r w:rsidRPr="009C3FAA">
        <w:rPr>
          <w:rFonts w:asciiTheme="majorBidi" w:eastAsia="Times New Roman" w:hAnsiTheme="majorBidi" w:cstheme="majorBidi"/>
          <w:i/>
          <w:iCs/>
          <w:sz w:val="18"/>
          <w:szCs w:val="18"/>
          <w:highlight w:val="white"/>
        </w:rPr>
        <w:t xml:space="preserve"> No Plastic</w:t>
      </w:r>
      <w:r>
        <w:rPr>
          <w:rFonts w:asciiTheme="majorBidi" w:eastAsia="Times New Roman" w:hAnsiTheme="majorBidi" w:cstheme="majorBidi"/>
          <w:i/>
          <w:iCs/>
          <w:sz w:val="18"/>
          <w:szCs w:val="18"/>
          <w:highlight w:val="white"/>
        </w:rPr>
        <w:t>”</w:t>
      </w:r>
    </w:p>
    <w:p w:rsidR="009C3FAA" w:rsidRDefault="00456223" w:rsidP="00C8413E">
      <w:pPr>
        <w:spacing w:after="0" w:line="240" w:lineRule="auto"/>
        <w:ind w:firstLine="357"/>
        <w:jc w:val="both"/>
        <w:rPr>
          <w:rFonts w:asciiTheme="majorBidi" w:eastAsia="Times New Roman" w:hAnsiTheme="majorBidi" w:cstheme="majorBidi"/>
          <w:highlight w:val="white"/>
        </w:rPr>
      </w:pPr>
      <w:r w:rsidRPr="006669A5">
        <w:rPr>
          <w:rFonts w:asciiTheme="majorBidi" w:eastAsia="Times New Roman" w:hAnsiTheme="majorBidi" w:cstheme="majorBidi"/>
        </w:rPr>
        <w:lastRenderedPageBreak/>
        <w:t xml:space="preserve">Salah satu media yang digunakan dalam </w:t>
      </w:r>
      <w:r>
        <w:rPr>
          <w:rFonts w:asciiTheme="majorBidi" w:eastAsia="Times New Roman" w:hAnsiTheme="majorBidi" w:cstheme="majorBidi"/>
          <w:highlight w:val="white"/>
        </w:rPr>
        <w:t>kampanye ini adalah media sosial Instagram UPNVJ</w:t>
      </w:r>
      <w:r w:rsidR="00FD4D2F">
        <w:rPr>
          <w:rFonts w:asciiTheme="majorBidi" w:eastAsia="Times New Roman" w:hAnsiTheme="majorBidi" w:cstheme="majorBidi"/>
          <w:highlight w:val="white"/>
        </w:rPr>
        <w:t xml:space="preserve">. Pesan kampanye disampaikan </w:t>
      </w:r>
      <w:r>
        <w:rPr>
          <w:rFonts w:asciiTheme="majorBidi" w:eastAsia="Times New Roman" w:hAnsiTheme="majorBidi" w:cstheme="majorBidi"/>
          <w:highlight w:val="white"/>
        </w:rPr>
        <w:t xml:space="preserve">melalui beberapa </w:t>
      </w:r>
      <w:r w:rsidR="00FD4D2F">
        <w:rPr>
          <w:rFonts w:asciiTheme="majorBidi" w:eastAsia="Times New Roman" w:hAnsiTheme="majorBidi" w:cstheme="majorBidi"/>
          <w:highlight w:val="white"/>
        </w:rPr>
        <w:t xml:space="preserve">unggahan </w:t>
      </w:r>
      <w:r>
        <w:rPr>
          <w:rFonts w:asciiTheme="majorBidi" w:eastAsia="Times New Roman" w:hAnsiTheme="majorBidi" w:cstheme="majorBidi"/>
          <w:highlight w:val="white"/>
        </w:rPr>
        <w:t xml:space="preserve">dengan kalimat persuasif </w:t>
      </w:r>
      <w:r w:rsidR="00FD4D2F">
        <w:rPr>
          <w:rFonts w:asciiTheme="majorBidi" w:eastAsia="Times New Roman" w:hAnsiTheme="majorBidi" w:cstheme="majorBidi"/>
          <w:highlight w:val="white"/>
        </w:rPr>
        <w:t xml:space="preserve">yang </w:t>
      </w:r>
      <w:r>
        <w:rPr>
          <w:rFonts w:asciiTheme="majorBidi" w:eastAsia="Times New Roman" w:hAnsiTheme="majorBidi" w:cstheme="majorBidi"/>
          <w:highlight w:val="white"/>
        </w:rPr>
        <w:t xml:space="preserve">mengajak </w:t>
      </w:r>
      <w:r>
        <w:rPr>
          <w:rFonts w:asciiTheme="majorBidi" w:eastAsia="Times New Roman" w:hAnsiTheme="majorBidi" w:cstheme="majorBidi"/>
          <w:i/>
          <w:iCs/>
          <w:highlight w:val="white"/>
        </w:rPr>
        <w:t xml:space="preserve">stakeholder </w:t>
      </w:r>
      <w:r>
        <w:rPr>
          <w:rFonts w:asciiTheme="majorBidi" w:eastAsia="Times New Roman" w:hAnsiTheme="majorBidi" w:cstheme="majorBidi"/>
          <w:highlight w:val="white"/>
        </w:rPr>
        <w:t>untuk p</w:t>
      </w:r>
      <w:r w:rsidR="006E7BA1">
        <w:rPr>
          <w:rFonts w:asciiTheme="majorBidi" w:eastAsia="Times New Roman" w:hAnsiTheme="majorBidi" w:cstheme="majorBidi"/>
          <w:highlight w:val="white"/>
        </w:rPr>
        <w:t xml:space="preserve">eduli pada lingkungan sekitar. </w:t>
      </w:r>
    </w:p>
    <w:p w:rsidR="006E7BA1" w:rsidRDefault="00456223" w:rsidP="00C8413E">
      <w:pPr>
        <w:spacing w:after="0" w:line="240" w:lineRule="auto"/>
        <w:ind w:firstLine="357"/>
        <w:jc w:val="both"/>
        <w:rPr>
          <w:rFonts w:asciiTheme="majorBidi" w:eastAsia="Times New Roman" w:hAnsiTheme="majorBidi" w:cstheme="majorBidi"/>
          <w:highlight w:val="white"/>
        </w:rPr>
      </w:pPr>
      <w:r>
        <w:rPr>
          <w:rFonts w:asciiTheme="majorBidi" w:eastAsia="Times New Roman" w:hAnsiTheme="majorBidi" w:cstheme="majorBidi"/>
          <w:highlight w:val="white"/>
        </w:rPr>
        <w:t xml:space="preserve">Gambar 1 </w:t>
      </w:r>
      <w:r w:rsidR="00FD4D2F">
        <w:rPr>
          <w:rFonts w:asciiTheme="majorBidi" w:eastAsia="Times New Roman" w:hAnsiTheme="majorBidi" w:cstheme="majorBidi"/>
          <w:highlight w:val="white"/>
        </w:rPr>
        <w:t xml:space="preserve">memperlihatkan </w:t>
      </w:r>
      <w:r>
        <w:rPr>
          <w:rFonts w:asciiTheme="majorBidi" w:eastAsia="Times New Roman" w:hAnsiTheme="majorBidi" w:cstheme="majorBidi"/>
          <w:highlight w:val="white"/>
        </w:rPr>
        <w:t>salah satu pesan pada kampanye “</w:t>
      </w:r>
      <w:r w:rsidRPr="00BA6D6F">
        <w:rPr>
          <w:rFonts w:asciiTheme="majorBidi" w:eastAsia="Times New Roman" w:hAnsiTheme="majorBidi" w:cstheme="majorBidi"/>
          <w:i/>
          <w:iCs/>
          <w:highlight w:val="white"/>
        </w:rPr>
        <w:t>Go Green</w:t>
      </w:r>
      <w:r w:rsidR="00FD4D2F" w:rsidRPr="00BA6D6F">
        <w:rPr>
          <w:rFonts w:asciiTheme="majorBidi" w:eastAsia="Times New Roman" w:hAnsiTheme="majorBidi" w:cstheme="majorBidi"/>
          <w:i/>
          <w:iCs/>
          <w:highlight w:val="white"/>
        </w:rPr>
        <w:t>,</w:t>
      </w:r>
      <w:r w:rsidRPr="00BA6D6F">
        <w:rPr>
          <w:rFonts w:asciiTheme="majorBidi" w:eastAsia="Times New Roman" w:hAnsiTheme="majorBidi" w:cstheme="majorBidi"/>
          <w:i/>
          <w:iCs/>
          <w:highlight w:val="white"/>
        </w:rPr>
        <w:t xml:space="preserve"> No Plastic</w:t>
      </w:r>
      <w:r>
        <w:rPr>
          <w:rFonts w:asciiTheme="majorBidi" w:eastAsia="Times New Roman" w:hAnsiTheme="majorBidi" w:cstheme="majorBidi"/>
          <w:highlight w:val="white"/>
        </w:rPr>
        <w:t>” UPNVJ melalui media sosial Instagram. Kampanye memang penting dilakukan sebagai upaya untuk meningkatkan motivasi, perubahan sikap hingga perilaku masyarakat</w:t>
      </w:r>
      <w:r w:rsidR="00FD4D2F">
        <w:rPr>
          <w:rFonts w:asciiTheme="majorBidi" w:eastAsia="Times New Roman" w:hAnsiTheme="majorBidi" w:cstheme="majorBidi"/>
          <w:highlight w:val="white"/>
        </w:rPr>
        <w:t>.</w:t>
      </w:r>
      <w:r w:rsidR="006669A5">
        <w:rPr>
          <w:rFonts w:asciiTheme="majorBidi" w:eastAsia="Times New Roman" w:hAnsiTheme="majorBidi" w:cstheme="majorBidi"/>
          <w:highlight w:val="white"/>
        </w:rPr>
        <w:t xml:space="preserve"> </w:t>
      </w:r>
      <w:r w:rsidR="00FD4D2F">
        <w:rPr>
          <w:rFonts w:asciiTheme="majorBidi" w:eastAsia="Times New Roman" w:hAnsiTheme="majorBidi" w:cstheme="majorBidi"/>
          <w:highlight w:val="white"/>
        </w:rPr>
        <w:t xml:space="preserve">Akan tetapi, hal ini </w:t>
      </w:r>
      <w:r>
        <w:rPr>
          <w:rFonts w:asciiTheme="majorBidi" w:eastAsia="Times New Roman" w:hAnsiTheme="majorBidi" w:cstheme="majorBidi"/>
          <w:highlight w:val="white"/>
        </w:rPr>
        <w:t xml:space="preserve">harus didukung dengan materi kampanye yang standar serta dukungan lainnya </w:t>
      </w:r>
      <w:r w:rsidR="00763B24">
        <w:rPr>
          <w:rFonts w:asciiTheme="majorBidi" w:eastAsia="Times New Roman" w:hAnsiTheme="majorBidi" w:cstheme="majorBidi"/>
          <w:highlight w:val="white"/>
        </w:rPr>
        <w:fldChar w:fldCharType="begin" w:fldLock="1"/>
      </w:r>
      <w:r>
        <w:rPr>
          <w:rFonts w:asciiTheme="majorBidi" w:eastAsia="Times New Roman" w:hAnsiTheme="majorBidi" w:cstheme="majorBidi"/>
          <w:highlight w:val="white"/>
        </w:rPr>
        <w:instrText>ADDIN CSL_CITATION {"citationItems":[{"id":"ITEM-1","itemData":{"DOI":"10.1007/s10668-013-9437-1","ISSN":"1387585X","abstract":"The weekly No Plastic Bag Campaign Day comprises of an added charge of MYR 0.20 (USD 0.06) per plastic bag in supermarkets and grocery stores. The objective is to reduce plastic bag consumption and save the environment. However, the campaign has provoked a range of reactions from the public including consumers, policy makers, environmentalists and the plastic industry. Considering consumers as the major consequence, this paper evaluates the impact of the campaign on consumer awareness, knowledge, attitude and behavior and discusses and explores the various implications of the policy. The study gathers a questionnaire survey from 262 households in the State of Johor and employs a semi-structured interview with the relevant stakeholders. A descriptive statistical analysis as well as T test and correlations analysis has been performed using the Statistical Software for Social Science. The T test analysis explains the complex relationship between attitude and behavior. Consumers are more supportive of the plastic bag ban in the supermarkets but not its extension to other types of public markets. The study records the consumers' behavior-changing process in the three types of anti-consumer behavior, listed as (1) fully anti-consumption (67 %), (2) partial anti-consumption (33 %) and (3) no anti-consumption this last group comprising of those who resent and dissatisfy of the No Plastic Bag Campaign. The first type of fully anti-consumption behavior reveals the potential of reusable shopping bag practice to be implemented coupled with the educational Bring Your Own Shopping Bag campaign. The plastic bag levy in Malaysia can be seen as part of the government effort to create a sustainable consumption society; however, it needs a support from the regulatory or legislative framework that will provide clear guidelines and mechanisms for consumers, the retailers, supermarkets and the plastic industry. The implications of plastic bag usage for garbage bin liners as part of the basic requirement of the solid waste management reveal the urgency to look at the plastic bag levy from the solid waste management perspective. © 2013 Springer Science+Business Media Dordrecht.","author":[{"dropping-particle":"","family":"Zen","given":"Irina Safitri","non-dropping-particle":"","parse-names":false,"suffix":""},{"dropping-particle":"","family":"Ahamad","given":"Rahmalan","non-dropping-particle":"","parse-names":false,"suffix":""},{"dropping-particle":"","family":"Omar","given":"Wahid","non-dropping-particle":"","parse-names":false,"suffix":""}],"container-title":"Environment, Development and Sustainability","id":"ITEM-1","issue":"5","issued":{"date-parts":[["2013"]]},"page":"1259-1269","title":"No plastic bag campaign day in Malaysia and the policy implication","type":"article-journal","volume":"15"},"uris":["http://www.mendeley.com/documents/?uuid=bc9f1d43-f62e-4457-a9a0-cd815554ac9d"]}],"mendeley":{"formattedCitation":"(Zen et al., 2013)","plainTextFormattedCitation":"(Zen et al., 2013)","previouslyFormattedCitation":"(Zen et al., 2013)"},"properties":{"noteIndex":0},"schema":"https://github.com/citation-style-language/schema/raw/master/csl-citation.json"}</w:instrText>
      </w:r>
      <w:r w:rsidR="00763B24">
        <w:rPr>
          <w:rFonts w:asciiTheme="majorBidi" w:eastAsia="Times New Roman" w:hAnsiTheme="majorBidi" w:cstheme="majorBidi"/>
          <w:highlight w:val="white"/>
        </w:rPr>
        <w:fldChar w:fldCharType="separate"/>
      </w:r>
      <w:r>
        <w:rPr>
          <w:rFonts w:asciiTheme="majorBidi" w:eastAsia="Times New Roman" w:hAnsiTheme="majorBidi" w:cstheme="majorBidi"/>
          <w:noProof/>
          <w:highlight w:val="white"/>
        </w:rPr>
        <w:t xml:space="preserve">(Zen </w:t>
      </w:r>
      <w:r w:rsidRPr="00755C25">
        <w:rPr>
          <w:rFonts w:asciiTheme="majorBidi" w:eastAsia="Times New Roman" w:hAnsiTheme="majorBidi" w:cstheme="majorBidi"/>
          <w:i/>
          <w:iCs/>
          <w:noProof/>
          <w:highlight w:val="white"/>
        </w:rPr>
        <w:t>et al</w:t>
      </w:r>
      <w:r>
        <w:rPr>
          <w:rFonts w:asciiTheme="majorBidi" w:eastAsia="Times New Roman" w:hAnsiTheme="majorBidi" w:cstheme="majorBidi"/>
          <w:noProof/>
          <w:highlight w:val="white"/>
        </w:rPr>
        <w:t>., 2013)</w:t>
      </w:r>
      <w:r w:rsidR="00763B24">
        <w:rPr>
          <w:rFonts w:asciiTheme="majorBidi" w:eastAsia="Times New Roman" w:hAnsiTheme="majorBidi" w:cstheme="majorBidi"/>
          <w:highlight w:val="white"/>
        </w:rPr>
        <w:fldChar w:fldCharType="end"/>
      </w:r>
      <w:r>
        <w:rPr>
          <w:rFonts w:asciiTheme="majorBidi" w:eastAsia="Times New Roman" w:hAnsiTheme="majorBidi" w:cstheme="majorBidi"/>
          <w:highlight w:val="white"/>
        </w:rPr>
        <w:t>. Artinya</w:t>
      </w:r>
      <w:r w:rsidR="00FD4D2F">
        <w:rPr>
          <w:rFonts w:asciiTheme="majorBidi" w:eastAsia="Times New Roman" w:hAnsiTheme="majorBidi" w:cstheme="majorBidi"/>
          <w:highlight w:val="white"/>
        </w:rPr>
        <w:t>,</w:t>
      </w:r>
      <w:r>
        <w:rPr>
          <w:rFonts w:asciiTheme="majorBidi" w:eastAsia="Times New Roman" w:hAnsiTheme="majorBidi" w:cstheme="majorBidi"/>
          <w:highlight w:val="white"/>
        </w:rPr>
        <w:t xml:space="preserve">  kampanye tidak </w:t>
      </w:r>
      <w:r w:rsidR="00046F59">
        <w:rPr>
          <w:rFonts w:asciiTheme="majorBidi" w:eastAsia="Times New Roman" w:hAnsiTheme="majorBidi" w:cstheme="majorBidi"/>
          <w:highlight w:val="white"/>
        </w:rPr>
        <w:t xml:space="preserve">cukup </w:t>
      </w:r>
      <w:r w:rsidR="00F42B09">
        <w:rPr>
          <w:rFonts w:asciiTheme="majorBidi" w:eastAsia="Times New Roman" w:hAnsiTheme="majorBidi" w:cstheme="majorBidi"/>
          <w:highlight w:val="white"/>
        </w:rPr>
        <w:t xml:space="preserve">hanya </w:t>
      </w:r>
      <w:r w:rsidR="00046F59">
        <w:rPr>
          <w:rFonts w:asciiTheme="majorBidi" w:eastAsia="Times New Roman" w:hAnsiTheme="majorBidi" w:cstheme="majorBidi"/>
          <w:highlight w:val="white"/>
        </w:rPr>
        <w:t>mengandalkan</w:t>
      </w:r>
      <w:r>
        <w:rPr>
          <w:rFonts w:asciiTheme="majorBidi" w:eastAsia="Times New Roman" w:hAnsiTheme="majorBidi" w:cstheme="majorBidi"/>
          <w:highlight w:val="white"/>
        </w:rPr>
        <w:t xml:space="preserve"> edukasi, namun harus disertai dengan dukungan dari pihak penyelenggara, ketersediaan sarana dan prasarana penunjang dan pesan-pesan kampanye yang menarik. </w:t>
      </w:r>
      <w:r w:rsidR="00046F59">
        <w:rPr>
          <w:rFonts w:asciiTheme="majorBidi" w:eastAsia="Times New Roman" w:hAnsiTheme="majorBidi" w:cstheme="majorBidi"/>
          <w:highlight w:val="white"/>
        </w:rPr>
        <w:t>Berdasarkan pemahaman akan hal</w:t>
      </w:r>
      <w:r>
        <w:rPr>
          <w:rFonts w:asciiTheme="majorBidi" w:eastAsia="Times New Roman" w:hAnsiTheme="majorBidi" w:cstheme="majorBidi"/>
          <w:highlight w:val="white"/>
        </w:rPr>
        <w:t xml:space="preserve"> tersebut, </w:t>
      </w:r>
      <w:r w:rsidR="00046F59">
        <w:rPr>
          <w:rFonts w:asciiTheme="majorBidi" w:eastAsia="Times New Roman" w:hAnsiTheme="majorBidi" w:cstheme="majorBidi"/>
          <w:highlight w:val="white"/>
        </w:rPr>
        <w:t xml:space="preserve">rumusan masalah </w:t>
      </w:r>
      <w:r>
        <w:rPr>
          <w:rFonts w:asciiTheme="majorBidi" w:eastAsia="Times New Roman" w:hAnsiTheme="majorBidi" w:cstheme="majorBidi"/>
          <w:highlight w:val="white"/>
        </w:rPr>
        <w:t xml:space="preserve">pada penelitian ini </w:t>
      </w:r>
      <w:r w:rsidR="00046F59">
        <w:rPr>
          <w:rFonts w:asciiTheme="majorBidi" w:eastAsia="Times New Roman" w:hAnsiTheme="majorBidi" w:cstheme="majorBidi"/>
          <w:highlight w:val="white"/>
        </w:rPr>
        <w:t>adalah</w:t>
      </w:r>
      <w:r w:rsidR="00F171A9" w:rsidRPr="00755C25">
        <w:rPr>
          <w:rFonts w:asciiTheme="majorBidi" w:eastAsia="Times New Roman" w:hAnsiTheme="majorBidi" w:cstheme="majorBidi"/>
          <w:highlight w:val="white"/>
        </w:rPr>
        <w:t xml:space="preserve"> apakah pesan kampanye UPNVJ </w:t>
      </w:r>
      <w:r w:rsidR="00046F59">
        <w:rPr>
          <w:rFonts w:asciiTheme="majorBidi" w:eastAsia="Times New Roman" w:hAnsiTheme="majorBidi" w:cstheme="majorBidi"/>
          <w:highlight w:val="white"/>
        </w:rPr>
        <w:t>“</w:t>
      </w:r>
      <w:r w:rsidR="007D62DD">
        <w:rPr>
          <w:rFonts w:asciiTheme="majorBidi" w:eastAsia="Times New Roman" w:hAnsiTheme="majorBidi" w:cstheme="majorBidi"/>
          <w:i/>
          <w:iCs/>
          <w:highlight w:val="white"/>
        </w:rPr>
        <w:t>G</w:t>
      </w:r>
      <w:r w:rsidR="00F171A9" w:rsidRPr="00BA6D6F">
        <w:rPr>
          <w:rFonts w:asciiTheme="majorBidi" w:eastAsia="Times New Roman" w:hAnsiTheme="majorBidi" w:cstheme="majorBidi"/>
          <w:i/>
          <w:iCs/>
          <w:highlight w:val="white"/>
        </w:rPr>
        <w:t>o Green</w:t>
      </w:r>
      <w:r w:rsidR="00046F59" w:rsidRPr="00BA6D6F">
        <w:rPr>
          <w:rFonts w:asciiTheme="majorBidi" w:eastAsia="Times New Roman" w:hAnsiTheme="majorBidi" w:cstheme="majorBidi"/>
          <w:i/>
          <w:iCs/>
          <w:highlight w:val="white"/>
        </w:rPr>
        <w:t>,</w:t>
      </w:r>
      <w:r w:rsidR="00F171A9" w:rsidRPr="00BA6D6F">
        <w:rPr>
          <w:rFonts w:asciiTheme="majorBidi" w:eastAsia="Times New Roman" w:hAnsiTheme="majorBidi" w:cstheme="majorBidi"/>
          <w:i/>
          <w:iCs/>
          <w:highlight w:val="white"/>
        </w:rPr>
        <w:t xml:space="preserve"> No Plasti</w:t>
      </w:r>
      <w:r w:rsidR="00046F59" w:rsidRPr="00BA6D6F">
        <w:rPr>
          <w:rFonts w:asciiTheme="majorBidi" w:eastAsia="Times New Roman" w:hAnsiTheme="majorBidi" w:cstheme="majorBidi"/>
          <w:i/>
          <w:iCs/>
          <w:highlight w:val="white"/>
        </w:rPr>
        <w:t>c</w:t>
      </w:r>
      <w:r w:rsidR="00046F59">
        <w:rPr>
          <w:rFonts w:asciiTheme="majorBidi" w:eastAsia="Times New Roman" w:hAnsiTheme="majorBidi" w:cstheme="majorBidi"/>
          <w:highlight w:val="white"/>
        </w:rPr>
        <w:t>”</w:t>
      </w:r>
      <w:r w:rsidR="00F171A9" w:rsidRPr="00755C25">
        <w:rPr>
          <w:rFonts w:asciiTheme="majorBidi" w:eastAsia="Times New Roman" w:hAnsiTheme="majorBidi" w:cstheme="majorBidi"/>
          <w:highlight w:val="white"/>
        </w:rPr>
        <w:t xml:space="preserve"> berpengaruh terhadap penggunaan kemasan plastik </w:t>
      </w:r>
      <w:r w:rsidR="00046F59">
        <w:rPr>
          <w:rFonts w:asciiTheme="majorBidi" w:eastAsia="Times New Roman" w:hAnsiTheme="majorBidi" w:cstheme="majorBidi"/>
          <w:highlight w:val="white"/>
        </w:rPr>
        <w:t>oleh</w:t>
      </w:r>
      <w:r w:rsidR="00F171A9" w:rsidRPr="00755C25">
        <w:rPr>
          <w:rFonts w:asciiTheme="majorBidi" w:eastAsia="Times New Roman" w:hAnsiTheme="majorBidi" w:cstheme="majorBidi"/>
          <w:highlight w:val="white"/>
        </w:rPr>
        <w:t xml:space="preserve"> mahasiswa</w:t>
      </w:r>
      <w:r w:rsidR="006669A5">
        <w:rPr>
          <w:rFonts w:asciiTheme="majorBidi" w:eastAsia="Times New Roman" w:hAnsiTheme="majorBidi" w:cstheme="majorBidi"/>
          <w:highlight w:val="white"/>
        </w:rPr>
        <w:t xml:space="preserve"> UPNVJ</w:t>
      </w:r>
      <w:r w:rsidR="00F171A9" w:rsidRPr="00A63F7B">
        <w:rPr>
          <w:rFonts w:asciiTheme="majorBidi" w:eastAsia="Times New Roman" w:hAnsiTheme="majorBidi" w:cstheme="majorBidi"/>
          <w:highlight w:val="white"/>
        </w:rPr>
        <w:t>?</w:t>
      </w:r>
    </w:p>
    <w:p w:rsidR="006E7BA1" w:rsidRDefault="006E7BA1" w:rsidP="006E7BA1">
      <w:pPr>
        <w:spacing w:after="0" w:line="240" w:lineRule="auto"/>
        <w:contextualSpacing/>
        <w:jc w:val="both"/>
        <w:rPr>
          <w:rFonts w:asciiTheme="majorBidi" w:eastAsia="Times New Roman" w:hAnsiTheme="majorBidi" w:cstheme="majorBidi"/>
          <w:b/>
          <w:highlight w:val="white"/>
        </w:rPr>
      </w:pPr>
    </w:p>
    <w:p w:rsidR="00450412" w:rsidRPr="006E7BA1" w:rsidRDefault="00450412" w:rsidP="006E7BA1">
      <w:pPr>
        <w:spacing w:after="0" w:line="240" w:lineRule="auto"/>
        <w:contextualSpacing/>
        <w:jc w:val="both"/>
        <w:rPr>
          <w:rFonts w:asciiTheme="majorBidi" w:eastAsia="Times New Roman" w:hAnsiTheme="majorBidi" w:cstheme="majorBidi"/>
          <w:highlight w:val="white"/>
        </w:rPr>
      </w:pPr>
      <w:r w:rsidRPr="00793437">
        <w:rPr>
          <w:rFonts w:asciiTheme="majorBidi" w:eastAsia="Times New Roman" w:hAnsiTheme="majorBidi" w:cstheme="majorBidi"/>
          <w:b/>
          <w:highlight w:val="white"/>
        </w:rPr>
        <w:t>Pesan Kampanye</w:t>
      </w:r>
    </w:p>
    <w:p w:rsidR="006E7BA1" w:rsidRDefault="006E7BA1" w:rsidP="006E7BA1">
      <w:pPr>
        <w:spacing w:after="0" w:line="240" w:lineRule="auto"/>
        <w:contextualSpacing/>
        <w:jc w:val="both"/>
        <w:rPr>
          <w:rFonts w:asciiTheme="majorBidi" w:eastAsia="Times New Roman" w:hAnsiTheme="majorBidi" w:cstheme="majorBidi"/>
          <w:highlight w:val="white"/>
        </w:rPr>
      </w:pPr>
    </w:p>
    <w:p w:rsidR="00C7120F" w:rsidRPr="00755C25" w:rsidRDefault="009C2B70" w:rsidP="00C8413E">
      <w:pPr>
        <w:spacing w:after="0" w:line="240" w:lineRule="auto"/>
        <w:ind w:firstLine="357"/>
        <w:jc w:val="both"/>
        <w:rPr>
          <w:rFonts w:asciiTheme="majorBidi" w:eastAsia="Times New Roman" w:hAnsiTheme="majorBidi" w:cstheme="majorBidi"/>
        </w:rPr>
      </w:pPr>
      <w:r>
        <w:rPr>
          <w:rFonts w:asciiTheme="majorBidi" w:eastAsia="Times New Roman" w:hAnsiTheme="majorBidi" w:cstheme="majorBidi"/>
          <w:highlight w:val="white"/>
        </w:rPr>
        <w:t xml:space="preserve">Bouder dalam </w:t>
      </w:r>
      <w:r w:rsidR="00763B24">
        <w:rPr>
          <w:rFonts w:asciiTheme="majorBidi" w:eastAsia="Times New Roman" w:hAnsiTheme="majorBidi" w:cstheme="majorBidi"/>
          <w:highlight w:val="white"/>
        </w:rPr>
        <w:fldChar w:fldCharType="begin" w:fldLock="1"/>
      </w:r>
      <w:r>
        <w:rPr>
          <w:rFonts w:asciiTheme="majorBidi" w:eastAsia="Times New Roman" w:hAnsiTheme="majorBidi" w:cstheme="majorBidi"/>
          <w:highlight w:val="white"/>
        </w:rPr>
        <w:instrText>ADDIN CSL_CITATION {"citationItems":[{"id":"ITEM-1","itemData":{"DOI":"10.1016/j.procS.2018.08.135","ISSN":"18770509","abstract":"Social campaigns are an important tool for promoting positive change in social attitudes (in ecology, health prevention, tolerance promotion, etc.). Improving their effectiveness may therefore have a very tangible effect on many aspects of life - both for individuals and for whole societieS. Among the most widespread activities that are undertaken within the framework of social campaigns, one can mention advertising through different types of media - television, radio, internet and print. Assessment of this element is done mostly on the basis of questionnaires and focus groupS. Research of this type relies on measures that are proximal, such as perceived effectivenesS. Although it is assumed that perceived effectiveness is causally antecedent to actual effectiveness, it would be advisable to find the way of assessing actual effectiveness more directly. One of the approaches, that aim to solve this problem is application of the tools of cognitive neuroscience. The use of cognitive neuroscience techniques for pretesting media messages in social campaigns requires properly designed reSearch. In order to do that, the pivotal stage of each experiment design is the choice of media stimuli that will be presented to the participantS. Different media and contents will lead to different patterns of responses in viewers, determining a great deal about how a message is processed, including which parts of the message are attended to, and how the message is evaluated and liked. Stimuli presented during the experiment can be static, like pictures or dynamic, like video. However, such stimuli may not be representative of real-life situationS. To avoid problems with picture and video stimuli, one can use virtual environmentS. The aim of the article is to present a concept of virtual reality System that could enable the reSearch of media messages effectiveness in social campaignS.","author":[{"dropping-particle":"","family":"Borawska","given":"Anna","non-dropping-particle":"","parse-names":false,"suffix":""},{"dropping-particle":"","family":"Borawski","given":"Mariusz","non-dropping-particle":"","parse-names":false,"suffix":""},{"dropping-particle":"","family":"Łatuszyńska","given":"Małgorzata","non-dropping-particle":"","parse-names":false,"suffix":""}],"container-title":"Procedia Computer Science","id":"ITEM-1","issued":{"date-parts":[["2018"]]},"page":"1616-1626","publisher":"Elsevier B.V.","title":"The Concept of Virtual Reality System to Study the Media Message Effectiveness of Social Campaigns","type":"article-journal","volume":"126"},"uris":["http://www.mendeley.com/documents/?uuid=29657c51-b8bf-4db5-bb20-20e010f5ef46"]}],"mendeley":{"formattedCitation":"(Borawska et al., 2018)","manualFormatting":"Borawska et al (2018)","plainTextFormattedCitation":"(Borawska et al., 2018)","previouslyFormattedCitation":"(Borawska et al., 2018)"},"properties":{"noteIndex":0},"schema":"https://github.com/citation-style-language/schema/raw/master/csl-citation.json"}</w:instrText>
      </w:r>
      <w:r w:rsidR="00763B24">
        <w:rPr>
          <w:rFonts w:asciiTheme="majorBidi" w:eastAsia="Times New Roman" w:hAnsiTheme="majorBidi" w:cstheme="majorBidi"/>
          <w:highlight w:val="white"/>
        </w:rPr>
        <w:fldChar w:fldCharType="separate"/>
      </w:r>
      <w:r>
        <w:rPr>
          <w:rFonts w:asciiTheme="majorBidi" w:eastAsia="Times New Roman" w:hAnsiTheme="majorBidi" w:cstheme="majorBidi"/>
          <w:noProof/>
          <w:highlight w:val="white"/>
        </w:rPr>
        <w:t xml:space="preserve">Borawska </w:t>
      </w:r>
      <w:r w:rsidRPr="00A63F7B">
        <w:rPr>
          <w:rFonts w:asciiTheme="majorBidi" w:eastAsia="Times New Roman" w:hAnsiTheme="majorBidi" w:cstheme="majorBidi"/>
          <w:i/>
          <w:iCs/>
          <w:noProof/>
          <w:highlight w:val="white"/>
        </w:rPr>
        <w:t>et al</w:t>
      </w:r>
      <w:r w:rsidR="00046F59">
        <w:rPr>
          <w:rFonts w:asciiTheme="majorBidi" w:eastAsia="Times New Roman" w:hAnsiTheme="majorBidi" w:cstheme="majorBidi"/>
          <w:noProof/>
          <w:highlight w:val="white"/>
        </w:rPr>
        <w:t>.</w:t>
      </w:r>
      <w:r>
        <w:rPr>
          <w:rFonts w:asciiTheme="majorBidi" w:eastAsia="Times New Roman" w:hAnsiTheme="majorBidi" w:cstheme="majorBidi"/>
          <w:noProof/>
          <w:highlight w:val="white"/>
        </w:rPr>
        <w:t xml:space="preserve"> (</w:t>
      </w:r>
      <w:r w:rsidRPr="009C2B70">
        <w:rPr>
          <w:rFonts w:asciiTheme="majorBidi" w:eastAsia="Times New Roman" w:hAnsiTheme="majorBidi" w:cstheme="majorBidi"/>
          <w:noProof/>
          <w:highlight w:val="white"/>
        </w:rPr>
        <w:t>2018)</w:t>
      </w:r>
      <w:r w:rsidR="00763B24">
        <w:rPr>
          <w:rFonts w:asciiTheme="majorBidi" w:eastAsia="Times New Roman" w:hAnsiTheme="majorBidi" w:cstheme="majorBidi"/>
          <w:highlight w:val="white"/>
        </w:rPr>
        <w:fldChar w:fldCharType="end"/>
      </w:r>
      <w:r>
        <w:rPr>
          <w:rFonts w:asciiTheme="majorBidi" w:eastAsia="Times New Roman" w:hAnsiTheme="majorBidi" w:cstheme="majorBidi"/>
          <w:highlight w:val="white"/>
        </w:rPr>
        <w:t xml:space="preserve"> menyatakan bahwa kampanye </w:t>
      </w:r>
      <w:r w:rsidR="00501150">
        <w:rPr>
          <w:rFonts w:asciiTheme="majorBidi" w:eastAsia="Times New Roman" w:hAnsiTheme="majorBidi" w:cstheme="majorBidi"/>
          <w:highlight w:val="white"/>
        </w:rPr>
        <w:t xml:space="preserve">merupakan </w:t>
      </w:r>
      <w:r>
        <w:rPr>
          <w:rFonts w:asciiTheme="majorBidi" w:eastAsia="Times New Roman" w:hAnsiTheme="majorBidi" w:cstheme="majorBidi"/>
          <w:highlight w:val="white"/>
        </w:rPr>
        <w:t>upaya komprehensif yang terdiri dari banyak komponen seperti hubungan media, anggaran, pesan d</w:t>
      </w:r>
      <w:r w:rsidR="00BA6D6F">
        <w:rPr>
          <w:rFonts w:asciiTheme="majorBidi" w:eastAsia="Times New Roman" w:hAnsiTheme="majorBidi" w:cstheme="majorBidi"/>
          <w:highlight w:val="white"/>
        </w:rPr>
        <w:t xml:space="preserve">an </w:t>
      </w:r>
      <w:r>
        <w:rPr>
          <w:rFonts w:asciiTheme="majorBidi" w:eastAsia="Times New Roman" w:hAnsiTheme="majorBidi" w:cstheme="majorBidi"/>
          <w:highlight w:val="white"/>
        </w:rPr>
        <w:t>l</w:t>
      </w:r>
      <w:r w:rsidR="00BA6D6F">
        <w:rPr>
          <w:rFonts w:asciiTheme="majorBidi" w:eastAsia="Times New Roman" w:hAnsiTheme="majorBidi" w:cstheme="majorBidi"/>
          <w:highlight w:val="white"/>
        </w:rPr>
        <w:t>ain-</w:t>
      </w:r>
      <w:r>
        <w:rPr>
          <w:rFonts w:asciiTheme="majorBidi" w:eastAsia="Times New Roman" w:hAnsiTheme="majorBidi" w:cstheme="majorBidi"/>
          <w:highlight w:val="white"/>
        </w:rPr>
        <w:t>l</w:t>
      </w:r>
      <w:r w:rsidR="00BA6D6F">
        <w:rPr>
          <w:rFonts w:asciiTheme="majorBidi" w:eastAsia="Times New Roman" w:hAnsiTheme="majorBidi" w:cstheme="majorBidi"/>
          <w:highlight w:val="white"/>
        </w:rPr>
        <w:t>ain</w:t>
      </w:r>
      <w:r>
        <w:rPr>
          <w:rFonts w:asciiTheme="majorBidi" w:eastAsia="Times New Roman" w:hAnsiTheme="majorBidi" w:cstheme="majorBidi"/>
          <w:highlight w:val="white"/>
        </w:rPr>
        <w:t xml:space="preserve"> untuk mencapai tujuan tertentu. Pesan menjadi salah satu komponen untuk mencapai tujuan kampanye</w:t>
      </w:r>
      <w:r w:rsidR="000117BA">
        <w:rPr>
          <w:rFonts w:asciiTheme="majorBidi" w:eastAsia="Times New Roman" w:hAnsiTheme="majorBidi" w:cstheme="majorBidi"/>
          <w:highlight w:val="white"/>
        </w:rPr>
        <w:t>.</w:t>
      </w:r>
      <w:r>
        <w:rPr>
          <w:rFonts w:asciiTheme="majorBidi" w:eastAsia="Times New Roman" w:hAnsiTheme="majorBidi" w:cstheme="majorBidi"/>
          <w:highlight w:val="white"/>
        </w:rPr>
        <w:t xml:space="preserve"> Pfau</w:t>
      </w:r>
      <w:r w:rsidR="00C7120F">
        <w:rPr>
          <w:rFonts w:asciiTheme="majorBidi" w:eastAsia="Times New Roman" w:hAnsiTheme="majorBidi" w:cstheme="majorBidi"/>
          <w:highlight w:val="white"/>
        </w:rPr>
        <w:t xml:space="preserve"> dan Perrot</w:t>
      </w:r>
      <w:r>
        <w:rPr>
          <w:rFonts w:asciiTheme="majorBidi" w:eastAsia="Times New Roman" w:hAnsiTheme="majorBidi" w:cstheme="majorBidi"/>
          <w:highlight w:val="white"/>
        </w:rPr>
        <w:t xml:space="preserve"> dalam </w:t>
      </w:r>
      <w:r w:rsidR="00763B24">
        <w:rPr>
          <w:rFonts w:asciiTheme="majorBidi" w:eastAsia="Times New Roman" w:hAnsiTheme="majorBidi" w:cstheme="majorBidi"/>
          <w:highlight w:val="white"/>
        </w:rPr>
        <w:fldChar w:fldCharType="begin" w:fldLock="1"/>
      </w:r>
      <w:r w:rsidR="00616605">
        <w:rPr>
          <w:rFonts w:asciiTheme="majorBidi" w:eastAsia="Times New Roman" w:hAnsiTheme="majorBidi" w:cstheme="majorBidi"/>
          <w:highlight w:val="white"/>
        </w:rPr>
        <w:instrText>ADDIN CSL_CITATION {"citationItems":[{"id":"ITEM-1","itemData":{"author":[{"dropping-particle":"","family":"Venus","given":"Antar","non-dropping-particle":"","parse-names":false,"suffix":""}],"id":"ITEM-1","issued":{"date-parts":[["2004"]]},"publisher":"Simbiosa Rekatama Media","publisher-place":"Bandung","title":"Manajemen Kampanye; Panduan Teoritis Dan Praktis Dalam Mengefektifkan Kampanye Komunikasi","type":"book"},"uris":["http://www.mendeley.com/documents/?uuid=58e45611-adf2-4603-888b-ce9fedbc74bb"]}],"mendeley":{"formattedCitation":"(Venus, 2004)","manualFormatting":"Venus (2012)","plainTextFormattedCitation":"(Venus, 2004)","previouslyFormattedCitation":"(Venus, 2004)"},"properties":{"noteIndex":0},"schema":"https://github.com/citation-style-language/schema/raw/master/csl-citation.json"}</w:instrText>
      </w:r>
      <w:r w:rsidR="00763B24">
        <w:rPr>
          <w:rFonts w:asciiTheme="majorBidi" w:eastAsia="Times New Roman" w:hAnsiTheme="majorBidi" w:cstheme="majorBidi"/>
          <w:highlight w:val="white"/>
        </w:rPr>
        <w:fldChar w:fldCharType="separate"/>
      </w:r>
      <w:r w:rsidR="00C7120F">
        <w:rPr>
          <w:rFonts w:asciiTheme="majorBidi" w:eastAsia="Times New Roman" w:hAnsiTheme="majorBidi" w:cstheme="majorBidi"/>
          <w:noProof/>
          <w:highlight w:val="white"/>
        </w:rPr>
        <w:t>Venus</w:t>
      </w:r>
      <w:r w:rsidR="006669A5">
        <w:rPr>
          <w:rFonts w:asciiTheme="majorBidi" w:eastAsia="Times New Roman" w:hAnsiTheme="majorBidi" w:cstheme="majorBidi"/>
          <w:noProof/>
          <w:highlight w:val="white"/>
        </w:rPr>
        <w:t xml:space="preserve"> </w:t>
      </w:r>
      <w:r w:rsidR="00C7120F">
        <w:rPr>
          <w:rFonts w:asciiTheme="majorBidi" w:eastAsia="Times New Roman" w:hAnsiTheme="majorBidi" w:cstheme="majorBidi"/>
          <w:noProof/>
          <w:highlight w:val="white"/>
        </w:rPr>
        <w:t>(</w:t>
      </w:r>
      <w:r>
        <w:rPr>
          <w:rFonts w:asciiTheme="majorBidi" w:eastAsia="Times New Roman" w:hAnsiTheme="majorBidi" w:cstheme="majorBidi"/>
          <w:noProof/>
          <w:highlight w:val="white"/>
        </w:rPr>
        <w:t>20</w:t>
      </w:r>
      <w:r w:rsidR="00616605">
        <w:rPr>
          <w:rFonts w:asciiTheme="majorBidi" w:eastAsia="Times New Roman" w:hAnsiTheme="majorBidi" w:cstheme="majorBidi"/>
          <w:noProof/>
          <w:highlight w:val="white"/>
        </w:rPr>
        <w:t>12</w:t>
      </w:r>
      <w:r w:rsidRPr="009C2B70">
        <w:rPr>
          <w:rFonts w:asciiTheme="majorBidi" w:eastAsia="Times New Roman" w:hAnsiTheme="majorBidi" w:cstheme="majorBidi"/>
          <w:noProof/>
          <w:highlight w:val="white"/>
        </w:rPr>
        <w:t>)</w:t>
      </w:r>
      <w:r w:rsidR="00763B24">
        <w:rPr>
          <w:rFonts w:asciiTheme="majorBidi" w:eastAsia="Times New Roman" w:hAnsiTheme="majorBidi" w:cstheme="majorBidi"/>
          <w:highlight w:val="white"/>
        </w:rPr>
        <w:fldChar w:fldCharType="end"/>
      </w:r>
      <w:r>
        <w:rPr>
          <w:rFonts w:asciiTheme="majorBidi" w:eastAsia="Times New Roman" w:hAnsiTheme="majorBidi" w:cstheme="majorBidi"/>
          <w:highlight w:val="white"/>
        </w:rPr>
        <w:t xml:space="preserve"> menyampaikan bahwa dasar kampanye adalah sebuah pesan</w:t>
      </w:r>
      <w:r w:rsidR="000117BA">
        <w:rPr>
          <w:rFonts w:asciiTheme="majorBidi" w:eastAsia="Times New Roman" w:hAnsiTheme="majorBidi" w:cstheme="majorBidi"/>
          <w:highlight w:val="white"/>
        </w:rPr>
        <w:t>.</w:t>
      </w:r>
      <w:r w:rsidR="006669A5">
        <w:rPr>
          <w:rFonts w:asciiTheme="majorBidi" w:eastAsia="Times New Roman" w:hAnsiTheme="majorBidi" w:cstheme="majorBidi"/>
          <w:highlight w:val="white"/>
        </w:rPr>
        <w:t xml:space="preserve"> </w:t>
      </w:r>
      <w:r w:rsidR="00763B24">
        <w:rPr>
          <w:rFonts w:asciiTheme="majorBidi" w:eastAsia="Times New Roman" w:hAnsiTheme="majorBidi" w:cstheme="majorBidi"/>
          <w:highlight w:val="white"/>
        </w:rPr>
        <w:fldChar w:fldCharType="begin" w:fldLock="1"/>
      </w:r>
      <w:r w:rsidR="00696E98">
        <w:rPr>
          <w:rFonts w:asciiTheme="majorBidi" w:eastAsia="Times New Roman" w:hAnsiTheme="majorBidi" w:cstheme="majorBidi"/>
          <w:highlight w:val="white"/>
        </w:rPr>
        <w:instrText>ADDIN CSL_CITATION {"citationItems":[{"id":"ITEM-1","itemData":{"author":[{"dropping-particle":"","family":"Roger, E, M dan Storey, J","given":"D","non-dropping-particle":"","parse-names":false,"suffix":""}],"id":"ITEM-1","issued":{"date-parts":[["1987"]]},"publisher":"Sage","publisher-place":"Newbury Park","title":"Communication Campaign. Dalam C. R. Berger &amp; S.H. Chaffe (Eds.). Handbook of Communication Science","type":"book"},"uris":["http://www.mendeley.com/documents/?uuid=1a39480e-3964-4006-990a-1938db0cd69c"]}],"mendeley":{"formattedCitation":"(Roger, E, M dan Storey, J, 1987)","manualFormatting":"Roger dan Storey (1987)","plainTextFormattedCitation":"(Roger, E, M dan Storey, J, 1987)","previouslyFormattedCitation":"(Roger, E, M dan Storey, J, 1987)"},"properties":{"noteIndex":0},"schema":"https://github.com/citation-style-language/schema/raw/master/csl-citation.json"}</w:instrText>
      </w:r>
      <w:r w:rsidR="00763B24">
        <w:rPr>
          <w:rFonts w:asciiTheme="majorBidi" w:eastAsia="Times New Roman" w:hAnsiTheme="majorBidi" w:cstheme="majorBidi"/>
          <w:highlight w:val="white"/>
        </w:rPr>
        <w:fldChar w:fldCharType="separate"/>
      </w:r>
      <w:r w:rsidR="00696E98">
        <w:rPr>
          <w:rFonts w:asciiTheme="majorBidi" w:eastAsia="Times New Roman" w:hAnsiTheme="majorBidi" w:cstheme="majorBidi"/>
          <w:noProof/>
          <w:highlight w:val="white"/>
        </w:rPr>
        <w:t>Roger dan Storey</w:t>
      </w:r>
      <w:r w:rsidR="006669A5">
        <w:rPr>
          <w:rFonts w:asciiTheme="majorBidi" w:eastAsia="Times New Roman" w:hAnsiTheme="majorBidi" w:cstheme="majorBidi"/>
          <w:noProof/>
          <w:highlight w:val="white"/>
        </w:rPr>
        <w:t xml:space="preserve"> </w:t>
      </w:r>
      <w:r w:rsidR="00696E98">
        <w:rPr>
          <w:rFonts w:asciiTheme="majorBidi" w:eastAsia="Times New Roman" w:hAnsiTheme="majorBidi" w:cstheme="majorBidi"/>
          <w:noProof/>
          <w:highlight w:val="white"/>
        </w:rPr>
        <w:t>(</w:t>
      </w:r>
      <w:r w:rsidR="00696E98" w:rsidRPr="00696E98">
        <w:rPr>
          <w:rFonts w:asciiTheme="majorBidi" w:eastAsia="Times New Roman" w:hAnsiTheme="majorBidi" w:cstheme="majorBidi"/>
          <w:noProof/>
          <w:highlight w:val="white"/>
        </w:rPr>
        <w:t>1987)</w:t>
      </w:r>
      <w:r w:rsidR="00763B24">
        <w:rPr>
          <w:rFonts w:asciiTheme="majorBidi" w:eastAsia="Times New Roman" w:hAnsiTheme="majorBidi" w:cstheme="majorBidi"/>
          <w:highlight w:val="white"/>
        </w:rPr>
        <w:fldChar w:fldCharType="end"/>
      </w:r>
      <w:r w:rsidR="006669A5">
        <w:rPr>
          <w:rFonts w:asciiTheme="majorBidi" w:eastAsia="Times New Roman" w:hAnsiTheme="majorBidi" w:cstheme="majorBidi"/>
        </w:rPr>
        <w:t xml:space="preserve"> </w:t>
      </w:r>
      <w:r w:rsidR="000117BA" w:rsidRPr="00755C25">
        <w:rPr>
          <w:rFonts w:ascii="Times New Roman" w:eastAsia="Times New Roman" w:hAnsi="Times New Roman"/>
        </w:rPr>
        <w:t xml:space="preserve">menyatakan bahwa </w:t>
      </w:r>
      <w:r w:rsidR="00662C0E" w:rsidRPr="00755C25">
        <w:rPr>
          <w:rFonts w:ascii="Times New Roman" w:eastAsia="Times New Roman" w:hAnsi="Times New Roman"/>
        </w:rPr>
        <w:t>suksesnya sebuah kampanye dapat tercermin dari isi pesan yang disampaikannya</w:t>
      </w:r>
      <w:r w:rsidR="00776583">
        <w:rPr>
          <w:rFonts w:ascii="Times New Roman" w:eastAsia="Times New Roman" w:hAnsi="Times New Roman"/>
        </w:rPr>
        <w:t>,</w:t>
      </w:r>
      <w:r w:rsidR="006669A5">
        <w:rPr>
          <w:rFonts w:ascii="Times New Roman" w:eastAsia="Times New Roman" w:hAnsi="Times New Roman"/>
        </w:rPr>
        <w:t xml:space="preserve"> </w:t>
      </w:r>
      <w:r w:rsidRPr="00755C25">
        <w:rPr>
          <w:rFonts w:asciiTheme="majorBidi" w:eastAsia="Times New Roman" w:hAnsiTheme="majorBidi" w:cstheme="majorBidi"/>
        </w:rPr>
        <w:t xml:space="preserve">sehingga </w:t>
      </w:r>
      <w:r w:rsidR="00C7120F" w:rsidRPr="00755C25">
        <w:rPr>
          <w:rFonts w:asciiTheme="majorBidi" w:eastAsia="Times New Roman" w:hAnsiTheme="majorBidi" w:cstheme="majorBidi"/>
        </w:rPr>
        <w:t xml:space="preserve">kehati-hatian sangat dibutuhkan dalam mengonstruksi pesan kampanye.  </w:t>
      </w:r>
    </w:p>
    <w:p w:rsidR="00C7120F" w:rsidRDefault="00755C25" w:rsidP="00C8413E">
      <w:pPr>
        <w:spacing w:after="0" w:line="240" w:lineRule="auto"/>
        <w:ind w:firstLine="357"/>
        <w:jc w:val="both"/>
        <w:rPr>
          <w:rFonts w:ascii="Times New Roman" w:eastAsia="Times New Roman" w:hAnsi="Times New Roman"/>
          <w:color w:val="000000"/>
        </w:rPr>
      </w:pPr>
      <w:r>
        <w:rPr>
          <w:rFonts w:asciiTheme="majorBidi" w:eastAsia="Times New Roman" w:hAnsiTheme="majorBidi" w:cstheme="majorBidi"/>
          <w:highlight w:val="white"/>
        </w:rPr>
        <w:t xml:space="preserve">Pesan </w:t>
      </w:r>
      <w:r w:rsidR="009C2B70">
        <w:rPr>
          <w:rFonts w:asciiTheme="majorBidi" w:eastAsia="Times New Roman" w:hAnsiTheme="majorBidi" w:cstheme="majorBidi"/>
          <w:highlight w:val="white"/>
        </w:rPr>
        <w:t xml:space="preserve">adalah </w:t>
      </w:r>
      <w:r w:rsidR="00324A6A">
        <w:rPr>
          <w:rFonts w:asciiTheme="majorBidi" w:eastAsia="Times New Roman" w:hAnsiTheme="majorBidi" w:cstheme="majorBidi"/>
          <w:highlight w:val="white"/>
        </w:rPr>
        <w:t>sebuah ide dasar yang di</w:t>
      </w:r>
      <w:r w:rsidR="006669A5">
        <w:rPr>
          <w:rFonts w:asciiTheme="majorBidi" w:eastAsia="Times New Roman" w:hAnsiTheme="majorBidi" w:cstheme="majorBidi"/>
          <w:highlight w:val="white"/>
        </w:rPr>
        <w:t>i</w:t>
      </w:r>
      <w:r w:rsidR="00324A6A">
        <w:rPr>
          <w:rFonts w:asciiTheme="majorBidi" w:eastAsia="Times New Roman" w:hAnsiTheme="majorBidi" w:cstheme="majorBidi"/>
          <w:highlight w:val="white"/>
        </w:rPr>
        <w:t xml:space="preserve">ngat oleh </w:t>
      </w:r>
      <w:r w:rsidR="00324A6A" w:rsidRPr="00755C25">
        <w:rPr>
          <w:rFonts w:asciiTheme="majorBidi" w:eastAsia="Times New Roman" w:hAnsiTheme="majorBidi" w:cstheme="majorBidi"/>
          <w:highlight w:val="white"/>
        </w:rPr>
        <w:t>audien</w:t>
      </w:r>
      <w:r w:rsidR="005C6B4B">
        <w:rPr>
          <w:rFonts w:asciiTheme="majorBidi" w:eastAsia="Times New Roman" w:hAnsiTheme="majorBidi" w:cstheme="majorBidi"/>
          <w:highlight w:val="white"/>
        </w:rPr>
        <w:t>s</w:t>
      </w:r>
      <w:r w:rsidR="006669A5">
        <w:rPr>
          <w:rFonts w:asciiTheme="majorBidi" w:eastAsia="Times New Roman" w:hAnsiTheme="majorBidi" w:cstheme="majorBidi"/>
          <w:highlight w:val="white"/>
        </w:rPr>
        <w:t xml:space="preserve"> </w:t>
      </w:r>
      <w:r w:rsidR="00324A6A">
        <w:rPr>
          <w:rFonts w:asciiTheme="majorBidi" w:eastAsia="Times New Roman" w:hAnsiTheme="majorBidi" w:cstheme="majorBidi"/>
          <w:highlight w:val="white"/>
        </w:rPr>
        <w:t xml:space="preserve">sebagai hasil dari komunikasi </w:t>
      </w:r>
      <w:r w:rsidR="00763B24">
        <w:rPr>
          <w:rFonts w:asciiTheme="majorBidi" w:eastAsia="Times New Roman" w:hAnsiTheme="majorBidi" w:cstheme="majorBidi"/>
          <w:highlight w:val="white"/>
        </w:rPr>
        <w:fldChar w:fldCharType="begin" w:fldLock="1"/>
      </w:r>
      <w:r w:rsidR="00051A4C">
        <w:rPr>
          <w:rFonts w:asciiTheme="majorBidi" w:eastAsia="Times New Roman" w:hAnsiTheme="majorBidi" w:cstheme="majorBidi"/>
          <w:highlight w:val="white"/>
        </w:rPr>
        <w:instrText>ADDIN CSL_CITATION {"citationItems":[{"id":"ITEM-1","itemData":{"author":[{"dropping-particle":"","family":"Bobbitt","given":"Randy dan","non-dropping-particle":"","parse-names":false,"suffix":""},{"dropping-particle":"","family":"Sullivan","given":"Ruth","non-dropping-particle":"","parse-names":false,"suffix":""}],"id":"ITEM-1","issued":{"date-parts":[["2014"]]},"publisher":"Perason Education, Inc","title":"Developing The Public Relations Campaign","type":"book"},"uris":["http://www.mendeley.com/documents/?uuid=8cecfd3e-a6ef-43ce-9d62-453bf0537a07"]}],"mendeley":{"formattedCitation":"(Bobbitt &amp; Sullivan, 2014)","plainTextFormattedCitation":"(Bobbitt &amp; Sullivan, 2014)","previouslyFormattedCitation":"(Bobbitt &amp; Sullivan, 2014)"},"properties":{"noteIndex":0},"schema":"https://github.com/citation-style-language/schema/raw/master/csl-citation.json"}</w:instrText>
      </w:r>
      <w:r w:rsidR="00763B24">
        <w:rPr>
          <w:rFonts w:asciiTheme="majorBidi" w:eastAsia="Times New Roman" w:hAnsiTheme="majorBidi" w:cstheme="majorBidi"/>
          <w:highlight w:val="white"/>
        </w:rPr>
        <w:fldChar w:fldCharType="separate"/>
      </w:r>
      <w:r w:rsidR="00324A6A" w:rsidRPr="00324A6A">
        <w:rPr>
          <w:rFonts w:asciiTheme="majorBidi" w:eastAsia="Times New Roman" w:hAnsiTheme="majorBidi" w:cstheme="majorBidi"/>
          <w:noProof/>
          <w:highlight w:val="white"/>
        </w:rPr>
        <w:t xml:space="preserve">(Bobbitt </w:t>
      </w:r>
      <w:r w:rsidR="000117BA">
        <w:rPr>
          <w:rFonts w:asciiTheme="majorBidi" w:eastAsia="Times New Roman" w:hAnsiTheme="majorBidi" w:cstheme="majorBidi"/>
          <w:noProof/>
          <w:highlight w:val="white"/>
        </w:rPr>
        <w:t>dan</w:t>
      </w:r>
      <w:r w:rsidR="00324A6A" w:rsidRPr="00324A6A">
        <w:rPr>
          <w:rFonts w:asciiTheme="majorBidi" w:eastAsia="Times New Roman" w:hAnsiTheme="majorBidi" w:cstheme="majorBidi"/>
          <w:noProof/>
          <w:highlight w:val="white"/>
        </w:rPr>
        <w:t xml:space="preserve"> Sullivan, 2014)</w:t>
      </w:r>
      <w:r w:rsidR="00763B24">
        <w:rPr>
          <w:rFonts w:asciiTheme="majorBidi" w:eastAsia="Times New Roman" w:hAnsiTheme="majorBidi" w:cstheme="majorBidi"/>
          <w:highlight w:val="white"/>
        </w:rPr>
        <w:fldChar w:fldCharType="end"/>
      </w:r>
      <w:r w:rsidR="009C2B70">
        <w:rPr>
          <w:rFonts w:asciiTheme="majorBidi" w:eastAsia="Times New Roman" w:hAnsiTheme="majorBidi" w:cstheme="majorBidi"/>
          <w:highlight w:val="white"/>
        </w:rPr>
        <w:t xml:space="preserve">. </w:t>
      </w:r>
      <w:r w:rsidR="00C7120F">
        <w:rPr>
          <w:rFonts w:asciiTheme="majorBidi" w:eastAsia="Times New Roman" w:hAnsiTheme="majorBidi" w:cstheme="majorBidi"/>
          <w:highlight w:val="white"/>
        </w:rPr>
        <w:t>Bentuknya bisa</w:t>
      </w:r>
      <w:r w:rsidR="006669A5">
        <w:rPr>
          <w:rFonts w:asciiTheme="majorBidi" w:eastAsia="Times New Roman" w:hAnsiTheme="majorBidi" w:cstheme="majorBidi"/>
        </w:rPr>
        <w:t xml:space="preserve"> </w:t>
      </w:r>
      <w:r w:rsidR="00C7120F">
        <w:rPr>
          <w:rFonts w:ascii="Times New Roman" w:eastAsia="Times New Roman" w:hAnsi="Times New Roman"/>
          <w:color w:val="000000"/>
        </w:rPr>
        <w:t>seperti simbol-simbol</w:t>
      </w:r>
      <w:r w:rsidR="000117BA">
        <w:rPr>
          <w:rFonts w:ascii="Times New Roman" w:eastAsia="Times New Roman" w:hAnsi="Times New Roman"/>
          <w:color w:val="000000"/>
        </w:rPr>
        <w:t>,</w:t>
      </w:r>
      <w:r w:rsidR="009C2B70" w:rsidRPr="009C2B70">
        <w:rPr>
          <w:rFonts w:ascii="Times New Roman" w:eastAsia="Times New Roman" w:hAnsi="Times New Roman"/>
          <w:color w:val="000000"/>
        </w:rPr>
        <w:t xml:space="preserve"> baik verbal maupun nonverbal</w:t>
      </w:r>
      <w:r w:rsidR="000117BA">
        <w:rPr>
          <w:rFonts w:ascii="Times New Roman" w:eastAsia="Times New Roman" w:hAnsi="Times New Roman"/>
          <w:color w:val="000000"/>
        </w:rPr>
        <w:t>,</w:t>
      </w:r>
      <w:r w:rsidR="009C2B70" w:rsidRPr="009C2B70">
        <w:rPr>
          <w:rFonts w:ascii="Times New Roman" w:eastAsia="Times New Roman" w:hAnsi="Times New Roman"/>
          <w:color w:val="000000"/>
        </w:rPr>
        <w:t xml:space="preserve"> yang diharapkan dapat memancing respon</w:t>
      </w:r>
      <w:r w:rsidR="000117BA">
        <w:rPr>
          <w:rFonts w:ascii="Times New Roman" w:eastAsia="Times New Roman" w:hAnsi="Times New Roman"/>
          <w:color w:val="000000"/>
        </w:rPr>
        <w:t>s</w:t>
      </w:r>
      <w:r w:rsidR="009C2B70" w:rsidRPr="009C2B70">
        <w:rPr>
          <w:rFonts w:ascii="Times New Roman" w:eastAsia="Times New Roman" w:hAnsi="Times New Roman"/>
          <w:color w:val="000000"/>
        </w:rPr>
        <w:t xml:space="preserve"> dari khalayak. </w:t>
      </w:r>
    </w:p>
    <w:p w:rsidR="00C7120F" w:rsidRDefault="00C7120F" w:rsidP="00C8413E">
      <w:pPr>
        <w:spacing w:after="0" w:line="240" w:lineRule="auto"/>
        <w:ind w:firstLine="357"/>
        <w:jc w:val="both"/>
        <w:rPr>
          <w:rFonts w:ascii="Times New Roman" w:eastAsia="Times New Roman" w:hAnsi="Times New Roman"/>
          <w:color w:val="000000"/>
        </w:rPr>
      </w:pPr>
      <w:r>
        <w:rPr>
          <w:rFonts w:ascii="Times New Roman" w:eastAsia="Times New Roman" w:hAnsi="Times New Roman"/>
          <w:color w:val="000000"/>
        </w:rPr>
        <w:t>Venus (</w:t>
      </w:r>
      <w:r w:rsidR="009D10BB">
        <w:rPr>
          <w:rFonts w:ascii="Times New Roman" w:eastAsia="Times New Roman" w:hAnsi="Times New Roman"/>
          <w:color w:val="000000"/>
        </w:rPr>
        <w:t>2012</w:t>
      </w:r>
      <w:r>
        <w:rPr>
          <w:rFonts w:ascii="Times New Roman" w:eastAsia="Times New Roman" w:hAnsi="Times New Roman"/>
          <w:color w:val="000000"/>
        </w:rPr>
        <w:t xml:space="preserve">) mengungkapkan </w:t>
      </w:r>
      <w:r w:rsidR="000117BA">
        <w:rPr>
          <w:rFonts w:ascii="Times New Roman" w:eastAsia="Times New Roman" w:hAnsi="Times New Roman"/>
          <w:color w:val="000000"/>
        </w:rPr>
        <w:t xml:space="preserve">adanya </w:t>
      </w:r>
      <w:r>
        <w:rPr>
          <w:rFonts w:ascii="Times New Roman" w:eastAsia="Times New Roman" w:hAnsi="Times New Roman"/>
          <w:color w:val="000000"/>
        </w:rPr>
        <w:t xml:space="preserve">5 integritas </w:t>
      </w:r>
      <w:r w:rsidR="00F8034E">
        <w:rPr>
          <w:rFonts w:ascii="Times New Roman" w:eastAsia="Times New Roman" w:hAnsi="Times New Roman"/>
          <w:color w:val="000000"/>
        </w:rPr>
        <w:t>dalam</w:t>
      </w:r>
      <w:r>
        <w:rPr>
          <w:rFonts w:ascii="Times New Roman" w:eastAsia="Times New Roman" w:hAnsi="Times New Roman"/>
          <w:color w:val="000000"/>
        </w:rPr>
        <w:t xml:space="preserve"> membuat pesan agar pesan yang disampaikan dapat direspon</w:t>
      </w:r>
      <w:r w:rsidR="00CF7175">
        <w:rPr>
          <w:rFonts w:ascii="Times New Roman" w:eastAsia="Times New Roman" w:hAnsi="Times New Roman"/>
          <w:color w:val="000000"/>
        </w:rPr>
        <w:t>s</w:t>
      </w:r>
      <w:r>
        <w:rPr>
          <w:rFonts w:ascii="Times New Roman" w:eastAsia="Times New Roman" w:hAnsi="Times New Roman"/>
          <w:color w:val="000000"/>
        </w:rPr>
        <w:t xml:space="preserve"> oleh khalayak: </w:t>
      </w:r>
    </w:p>
    <w:p w:rsidR="00C7120F" w:rsidRDefault="00C7120F" w:rsidP="001B0449">
      <w:pPr>
        <w:pStyle w:val="ListParagraph"/>
        <w:numPr>
          <w:ilvl w:val="0"/>
          <w:numId w:val="4"/>
        </w:numPr>
        <w:spacing w:after="0" w:line="240" w:lineRule="auto"/>
        <w:jc w:val="both"/>
        <w:rPr>
          <w:rFonts w:ascii="Times New Roman" w:eastAsia="Times New Roman" w:hAnsi="Times New Roman"/>
          <w:color w:val="000000"/>
        </w:rPr>
      </w:pPr>
      <w:r>
        <w:rPr>
          <w:rFonts w:ascii="Times New Roman" w:eastAsia="Times New Roman" w:hAnsi="Times New Roman"/>
          <w:color w:val="000000"/>
        </w:rPr>
        <w:t>Format</w:t>
      </w:r>
      <w:r w:rsidRPr="00C7120F">
        <w:rPr>
          <w:rFonts w:ascii="Times New Roman" w:eastAsia="Times New Roman" w:hAnsi="Times New Roman"/>
          <w:color w:val="000000"/>
        </w:rPr>
        <w:t xml:space="preserve">: Pesan disampaikan dengan menggunakan kata-kata yang tepat, jelas dan detail. </w:t>
      </w:r>
      <w:r w:rsidR="00194C3F">
        <w:rPr>
          <w:rFonts w:ascii="Times New Roman" w:eastAsia="Times New Roman" w:hAnsi="Times New Roman"/>
          <w:color w:val="000000"/>
        </w:rPr>
        <w:t>Pesan b</w:t>
      </w:r>
      <w:r w:rsidRPr="00C7120F">
        <w:rPr>
          <w:rFonts w:ascii="Times New Roman" w:eastAsia="Times New Roman" w:hAnsi="Times New Roman"/>
          <w:color w:val="000000"/>
        </w:rPr>
        <w:t xml:space="preserve">isa </w:t>
      </w:r>
      <w:r w:rsidR="00194C3F">
        <w:rPr>
          <w:rFonts w:ascii="Times New Roman" w:eastAsia="Times New Roman" w:hAnsi="Times New Roman"/>
          <w:color w:val="000000"/>
        </w:rPr>
        <w:t>menggunakan</w:t>
      </w:r>
      <w:r w:rsidR="00B80585">
        <w:rPr>
          <w:rFonts w:ascii="Times New Roman" w:eastAsia="Times New Roman" w:hAnsi="Times New Roman"/>
          <w:color w:val="000000"/>
        </w:rPr>
        <w:t xml:space="preserve"> </w:t>
      </w:r>
      <w:r w:rsidRPr="00C7120F">
        <w:rPr>
          <w:rFonts w:ascii="Times New Roman" w:eastAsia="Times New Roman" w:hAnsi="Times New Roman"/>
          <w:color w:val="000000"/>
        </w:rPr>
        <w:t>gambar yang sesuai dengan pesan kampanye tersebut.</w:t>
      </w:r>
    </w:p>
    <w:p w:rsidR="00C7120F" w:rsidRDefault="00C7120F" w:rsidP="001B0449">
      <w:pPr>
        <w:pStyle w:val="ListParagraph"/>
        <w:numPr>
          <w:ilvl w:val="0"/>
          <w:numId w:val="4"/>
        </w:numPr>
        <w:spacing w:after="0" w:line="240" w:lineRule="auto"/>
        <w:jc w:val="both"/>
        <w:rPr>
          <w:rFonts w:ascii="Times New Roman" w:eastAsia="Times New Roman" w:hAnsi="Times New Roman"/>
          <w:color w:val="000000"/>
        </w:rPr>
      </w:pPr>
      <w:r w:rsidRPr="00C7120F">
        <w:rPr>
          <w:rFonts w:ascii="Times New Roman" w:eastAsia="Times New Roman" w:hAnsi="Times New Roman"/>
          <w:i/>
          <w:color w:val="000000"/>
        </w:rPr>
        <w:lastRenderedPageBreak/>
        <w:t>Tone</w:t>
      </w:r>
      <w:r w:rsidRPr="00C7120F">
        <w:rPr>
          <w:rFonts w:ascii="Times New Roman" w:eastAsia="Times New Roman" w:hAnsi="Times New Roman"/>
          <w:color w:val="000000"/>
        </w:rPr>
        <w:t xml:space="preserve"> (nuansa): Pesan harus bisa menggambarkan suasana atau gaya yang </w:t>
      </w:r>
      <w:r w:rsidR="00194C3F">
        <w:rPr>
          <w:rFonts w:ascii="Times New Roman" w:eastAsia="Times New Roman" w:hAnsi="Times New Roman"/>
          <w:color w:val="000000"/>
        </w:rPr>
        <w:t>hendak disampaikan</w:t>
      </w:r>
      <w:r w:rsidRPr="00C7120F">
        <w:rPr>
          <w:rFonts w:ascii="Times New Roman" w:eastAsia="Times New Roman" w:hAnsi="Times New Roman"/>
          <w:color w:val="000000"/>
        </w:rPr>
        <w:t xml:space="preserve"> dalam kampanye tersebut.</w:t>
      </w:r>
    </w:p>
    <w:p w:rsidR="00C7120F" w:rsidRDefault="00C7120F" w:rsidP="001B0449">
      <w:pPr>
        <w:pStyle w:val="ListParagraph"/>
        <w:numPr>
          <w:ilvl w:val="0"/>
          <w:numId w:val="4"/>
        </w:numPr>
        <w:spacing w:after="0" w:line="240" w:lineRule="auto"/>
        <w:jc w:val="both"/>
        <w:rPr>
          <w:rFonts w:ascii="Times New Roman" w:eastAsia="Times New Roman" w:hAnsi="Times New Roman"/>
          <w:color w:val="000000"/>
        </w:rPr>
      </w:pPr>
      <w:r w:rsidRPr="00C7120F">
        <w:rPr>
          <w:rFonts w:ascii="Times New Roman" w:eastAsia="Times New Roman" w:hAnsi="Times New Roman"/>
          <w:color w:val="000000"/>
        </w:rPr>
        <w:t xml:space="preserve">Konteks: Konteks yang dimaksud </w:t>
      </w:r>
      <w:r w:rsidR="00194C3F">
        <w:rPr>
          <w:rFonts w:ascii="Times New Roman" w:eastAsia="Times New Roman" w:hAnsi="Times New Roman"/>
          <w:color w:val="000000"/>
        </w:rPr>
        <w:t>berupa</w:t>
      </w:r>
      <w:r w:rsidR="00B80585">
        <w:rPr>
          <w:rFonts w:ascii="Times New Roman" w:eastAsia="Times New Roman" w:hAnsi="Times New Roman"/>
          <w:color w:val="000000"/>
        </w:rPr>
        <w:t xml:space="preserve"> </w:t>
      </w:r>
      <w:r w:rsidR="005C6B4B">
        <w:rPr>
          <w:rFonts w:ascii="Times New Roman" w:eastAsia="Times New Roman" w:hAnsi="Times New Roman"/>
          <w:color w:val="000000"/>
        </w:rPr>
        <w:t>respon</w:t>
      </w:r>
      <w:r w:rsidR="00F42B09">
        <w:rPr>
          <w:rFonts w:ascii="Times New Roman" w:eastAsia="Times New Roman" w:hAnsi="Times New Roman"/>
          <w:color w:val="000000"/>
        </w:rPr>
        <w:t>s</w:t>
      </w:r>
      <w:r w:rsidR="00B80585">
        <w:rPr>
          <w:rFonts w:ascii="Times New Roman" w:eastAsia="Times New Roman" w:hAnsi="Times New Roman"/>
          <w:color w:val="000000"/>
        </w:rPr>
        <w:t xml:space="preserve"> </w:t>
      </w:r>
      <w:r w:rsidRPr="00C7120F">
        <w:rPr>
          <w:rFonts w:ascii="Times New Roman" w:eastAsia="Times New Roman" w:hAnsi="Times New Roman"/>
          <w:color w:val="000000"/>
        </w:rPr>
        <w:t>khalayak terhadap pesan dari kampanye tersebut.</w:t>
      </w:r>
    </w:p>
    <w:p w:rsidR="00C7120F" w:rsidRPr="00755C25" w:rsidRDefault="00C7120F" w:rsidP="001B0449">
      <w:pPr>
        <w:pStyle w:val="ListParagraph"/>
        <w:numPr>
          <w:ilvl w:val="0"/>
          <w:numId w:val="4"/>
        </w:numPr>
        <w:spacing w:after="0" w:line="240" w:lineRule="auto"/>
        <w:rPr>
          <w:rFonts w:ascii="Times New Roman" w:eastAsia="Times New Roman" w:hAnsi="Times New Roman"/>
          <w:color w:val="000000"/>
        </w:rPr>
      </w:pPr>
      <w:r w:rsidRPr="00C7120F">
        <w:rPr>
          <w:rFonts w:ascii="Times New Roman" w:eastAsia="Times New Roman" w:hAnsi="Times New Roman"/>
          <w:color w:val="000000"/>
        </w:rPr>
        <w:t xml:space="preserve">Waktu: Pesan yang diberikan haruslah </w:t>
      </w:r>
      <w:r w:rsidRPr="00755C25">
        <w:rPr>
          <w:rFonts w:ascii="Times New Roman" w:eastAsia="Times New Roman" w:hAnsi="Times New Roman"/>
          <w:color w:val="000000"/>
        </w:rPr>
        <w:t>baru</w:t>
      </w:r>
      <w:r w:rsidR="005C6B4B">
        <w:rPr>
          <w:rFonts w:ascii="Times New Roman" w:eastAsia="Times New Roman" w:hAnsi="Times New Roman"/>
          <w:color w:val="000000"/>
        </w:rPr>
        <w:t>,</w:t>
      </w:r>
      <w:r w:rsidRPr="00755C25">
        <w:rPr>
          <w:rFonts w:ascii="Times New Roman" w:eastAsia="Times New Roman" w:hAnsi="Times New Roman"/>
          <w:color w:val="000000"/>
        </w:rPr>
        <w:t xml:space="preserve"> jika lama maka akan sia-sia. </w:t>
      </w:r>
    </w:p>
    <w:p w:rsidR="00C7120F" w:rsidRPr="00C7120F" w:rsidRDefault="00C7120F" w:rsidP="001B0449">
      <w:pPr>
        <w:pStyle w:val="ListParagraph"/>
        <w:numPr>
          <w:ilvl w:val="0"/>
          <w:numId w:val="4"/>
        </w:numPr>
        <w:spacing w:after="0" w:line="240" w:lineRule="auto"/>
        <w:jc w:val="both"/>
        <w:rPr>
          <w:rFonts w:ascii="Times New Roman" w:eastAsia="Times New Roman" w:hAnsi="Times New Roman"/>
          <w:color w:val="000000"/>
        </w:rPr>
      </w:pPr>
      <w:r w:rsidRPr="00C7120F">
        <w:rPr>
          <w:rFonts w:ascii="Times New Roman" w:eastAsia="Times New Roman" w:hAnsi="Times New Roman"/>
          <w:color w:val="000000"/>
        </w:rPr>
        <w:t xml:space="preserve">Pengulangan: </w:t>
      </w:r>
      <w:r w:rsidR="004946AB">
        <w:rPr>
          <w:rFonts w:ascii="Times New Roman" w:eastAsia="Times New Roman" w:hAnsi="Times New Roman"/>
          <w:color w:val="000000"/>
        </w:rPr>
        <w:t>Pengulangan akan</w:t>
      </w:r>
      <w:r w:rsidRPr="00C7120F">
        <w:rPr>
          <w:rFonts w:ascii="Times New Roman" w:eastAsia="Times New Roman" w:hAnsi="Times New Roman"/>
          <w:color w:val="000000"/>
        </w:rPr>
        <w:t xml:space="preserve"> mempermudah khalayak untuk mencerna dan memahami isi pesan dari kampanye tersebut.</w:t>
      </w:r>
    </w:p>
    <w:p w:rsidR="00324A6A" w:rsidRDefault="00324A6A" w:rsidP="001B0449">
      <w:pPr>
        <w:spacing w:after="0" w:line="240" w:lineRule="auto"/>
        <w:contextualSpacing/>
        <w:jc w:val="both"/>
        <w:rPr>
          <w:rFonts w:asciiTheme="majorBidi" w:eastAsia="Times New Roman" w:hAnsiTheme="majorBidi" w:cstheme="majorBidi"/>
          <w:highlight w:val="white"/>
        </w:rPr>
      </w:pPr>
    </w:p>
    <w:p w:rsidR="00BB70E5" w:rsidRPr="00B80585" w:rsidRDefault="00BB70E5" w:rsidP="006E7BA1">
      <w:pPr>
        <w:spacing w:after="0" w:line="240" w:lineRule="auto"/>
        <w:contextualSpacing/>
        <w:jc w:val="both"/>
        <w:rPr>
          <w:rFonts w:asciiTheme="majorBidi" w:eastAsia="Times New Roman" w:hAnsiTheme="majorBidi" w:cstheme="majorBidi"/>
          <w:b/>
          <w:i/>
          <w:iCs/>
          <w:highlight w:val="white"/>
        </w:rPr>
      </w:pPr>
      <w:r w:rsidRPr="00B80585">
        <w:rPr>
          <w:rFonts w:asciiTheme="majorBidi" w:eastAsia="Times New Roman" w:hAnsiTheme="majorBidi" w:cstheme="majorBidi"/>
          <w:b/>
          <w:i/>
          <w:iCs/>
          <w:highlight w:val="white"/>
        </w:rPr>
        <w:t>Elaboration Likelihood Model</w:t>
      </w:r>
    </w:p>
    <w:p w:rsidR="006E7BA1" w:rsidRDefault="006E7BA1" w:rsidP="006E7BA1">
      <w:pPr>
        <w:spacing w:after="0" w:line="240" w:lineRule="auto"/>
        <w:ind w:firstLine="709"/>
        <w:contextualSpacing/>
        <w:jc w:val="both"/>
        <w:rPr>
          <w:rFonts w:ascii="Times New Roman" w:eastAsia="Times New Roman" w:hAnsi="Times New Roman"/>
        </w:rPr>
      </w:pPr>
    </w:p>
    <w:p w:rsidR="00940A5E" w:rsidRDefault="00940A5E" w:rsidP="00C8413E">
      <w:pPr>
        <w:spacing w:after="0" w:line="240" w:lineRule="auto"/>
        <w:ind w:firstLine="357"/>
        <w:jc w:val="both"/>
        <w:rPr>
          <w:rFonts w:ascii="Times New Roman" w:eastAsia="Times New Roman" w:hAnsi="Times New Roman"/>
        </w:rPr>
      </w:pPr>
      <w:r w:rsidRPr="00940A5E">
        <w:rPr>
          <w:rFonts w:ascii="Times New Roman" w:eastAsia="Times New Roman" w:hAnsi="Times New Roman"/>
        </w:rPr>
        <w:t>Teori ini dikembangkan oleh para ahli dari Ohio</w:t>
      </w:r>
      <w:r w:rsidR="00B80585">
        <w:rPr>
          <w:rFonts w:ascii="Times New Roman" w:eastAsia="Times New Roman" w:hAnsi="Times New Roman"/>
        </w:rPr>
        <w:t xml:space="preserve"> </w:t>
      </w:r>
      <w:r w:rsidRPr="00755C25">
        <w:rPr>
          <w:rFonts w:ascii="Times New Roman" w:eastAsia="Times New Roman" w:hAnsi="Times New Roman"/>
          <w:iCs/>
        </w:rPr>
        <w:t>State University</w:t>
      </w:r>
      <w:r w:rsidRPr="00940A5E">
        <w:rPr>
          <w:rFonts w:ascii="Times New Roman" w:eastAsia="Times New Roman" w:hAnsi="Times New Roman"/>
        </w:rPr>
        <w:t xml:space="preserve"> Amerika Serikat yaitu Richard E</w:t>
      </w:r>
      <w:r w:rsidR="00776583">
        <w:rPr>
          <w:rFonts w:ascii="Times New Roman" w:eastAsia="Times New Roman" w:hAnsi="Times New Roman"/>
        </w:rPr>
        <w:t>.</w:t>
      </w:r>
      <w:r w:rsidRPr="00940A5E">
        <w:rPr>
          <w:rFonts w:ascii="Times New Roman" w:eastAsia="Times New Roman" w:hAnsi="Times New Roman"/>
        </w:rPr>
        <w:t xml:space="preserve"> Petty dan John T. Cacioppo pada tahun 1980</w:t>
      </w:r>
      <w:r w:rsidR="005C6B4B">
        <w:rPr>
          <w:rFonts w:ascii="Times New Roman" w:eastAsia="Times New Roman" w:hAnsi="Times New Roman"/>
        </w:rPr>
        <w:t>. Keduanya</w:t>
      </w:r>
      <w:r w:rsidRPr="00940A5E">
        <w:rPr>
          <w:rFonts w:ascii="Times New Roman" w:eastAsia="Times New Roman" w:hAnsi="Times New Roman"/>
        </w:rPr>
        <w:t xml:space="preserve"> adalah pakar komunikasi persuasif. Teori Kemungkinan Elaborasi mencoba memahami bagaimana dan </w:t>
      </w:r>
      <w:r w:rsidR="005C6B4B">
        <w:rPr>
          <w:rFonts w:ascii="Times New Roman" w:eastAsia="Times New Roman" w:hAnsi="Times New Roman"/>
        </w:rPr>
        <w:t>kapan</w:t>
      </w:r>
      <w:r w:rsidR="00B80585">
        <w:rPr>
          <w:rFonts w:ascii="Times New Roman" w:eastAsia="Times New Roman" w:hAnsi="Times New Roman"/>
        </w:rPr>
        <w:t xml:space="preserve"> </w:t>
      </w:r>
      <w:r w:rsidRPr="00940A5E">
        <w:rPr>
          <w:rFonts w:ascii="Times New Roman" w:eastAsia="Times New Roman" w:hAnsi="Times New Roman"/>
        </w:rPr>
        <w:t>seseorang bisa terbujuk (persuasif) atau tidak terbujuk oleh suatu pesan yang diterimanya</w:t>
      </w:r>
      <w:r w:rsidR="00B80585">
        <w:rPr>
          <w:rFonts w:ascii="Times New Roman" w:eastAsia="Times New Roman" w:hAnsi="Times New Roman"/>
        </w:rPr>
        <w:t xml:space="preserve"> </w:t>
      </w:r>
      <w:r w:rsidR="00763B24">
        <w:rPr>
          <w:rFonts w:ascii="Times New Roman" w:eastAsia="Times New Roman" w:hAnsi="Times New Roman"/>
        </w:rPr>
        <w:fldChar w:fldCharType="begin" w:fldLock="1"/>
      </w:r>
      <w:r w:rsidR="00CD7319">
        <w:rPr>
          <w:rFonts w:ascii="Times New Roman" w:eastAsia="Times New Roman" w:hAnsi="Times New Roman"/>
        </w:rPr>
        <w:instrText>ADDIN CSL_CITATION {"citationItems":[{"id":"ITEM-1","itemData":{"author":[{"dropping-particle":"","family":"Littlejohn, S., Karen","given":"A. F","non-dropping-particle":"","parse-names":false,"suffix":""}],"id":"ITEM-1","issued":{"date-parts":[["2008"]]},"publisher":"Thomson Wadsworth.","title":"Theories of Human Communication. Ninth Edition","type":"book"},"uris":["http://www.mendeley.com/documents/?uuid=f5f31566-f52e-435f-9ddb-ce852d1a26f0"]}],"mendeley":{"formattedCitation":"(Littlejohn, S., Karen, 2008)","plainTextFormattedCitation":"(Littlejohn, S., Karen, 2008)","previouslyFormattedCitation":"(Littlejohn, S., Karen, 2008)"},"properties":{"noteIndex":0},"schema":"https://github.com/citation-style-language/schema/raw/master/csl-citation.json"}</w:instrText>
      </w:r>
      <w:r w:rsidR="00763B24">
        <w:rPr>
          <w:rFonts w:ascii="Times New Roman" w:eastAsia="Times New Roman" w:hAnsi="Times New Roman"/>
        </w:rPr>
        <w:fldChar w:fldCharType="separate"/>
      </w:r>
      <w:r w:rsidR="00CD7319" w:rsidRPr="00CD7319">
        <w:rPr>
          <w:rFonts w:ascii="Times New Roman" w:eastAsia="Times New Roman" w:hAnsi="Times New Roman"/>
          <w:noProof/>
        </w:rPr>
        <w:t>(Littlejohn</w:t>
      </w:r>
      <w:r w:rsidR="005C6B4B">
        <w:rPr>
          <w:rFonts w:ascii="Times New Roman" w:eastAsia="Times New Roman" w:hAnsi="Times New Roman"/>
          <w:noProof/>
        </w:rPr>
        <w:t xml:space="preserve"> dan</w:t>
      </w:r>
      <w:r w:rsidR="00CD7319" w:rsidRPr="00CD7319">
        <w:rPr>
          <w:rFonts w:ascii="Times New Roman" w:eastAsia="Times New Roman" w:hAnsi="Times New Roman"/>
          <w:noProof/>
        </w:rPr>
        <w:t xml:space="preserve"> Karen, 2008)</w:t>
      </w:r>
      <w:r w:rsidR="00763B24">
        <w:rPr>
          <w:rFonts w:ascii="Times New Roman" w:eastAsia="Times New Roman" w:hAnsi="Times New Roman"/>
        </w:rPr>
        <w:fldChar w:fldCharType="end"/>
      </w:r>
      <w:r w:rsidR="00B80585">
        <w:rPr>
          <w:rFonts w:ascii="Times New Roman" w:eastAsia="Times New Roman" w:hAnsi="Times New Roman"/>
        </w:rPr>
        <w:t>.</w:t>
      </w:r>
    </w:p>
    <w:p w:rsidR="001C5FD3" w:rsidRDefault="00940A5E" w:rsidP="00C8413E">
      <w:pPr>
        <w:spacing w:after="0" w:line="240" w:lineRule="auto"/>
        <w:ind w:firstLine="357"/>
        <w:jc w:val="both"/>
        <w:rPr>
          <w:rFonts w:ascii="Times New Roman" w:eastAsia="Times New Roman" w:hAnsi="Times New Roman"/>
        </w:rPr>
      </w:pPr>
      <w:r w:rsidRPr="00940A5E">
        <w:rPr>
          <w:rFonts w:ascii="Times New Roman" w:eastAsia="Times New Roman" w:hAnsi="Times New Roman"/>
        </w:rPr>
        <w:t xml:space="preserve">Teori ini menyatakan bahwa setiap orang memiliki caranya </w:t>
      </w:r>
      <w:r w:rsidR="004946AB">
        <w:rPr>
          <w:rFonts w:ascii="Times New Roman" w:eastAsia="Times New Roman" w:hAnsi="Times New Roman"/>
        </w:rPr>
        <w:t>sendiri</w:t>
      </w:r>
      <w:r w:rsidRPr="00940A5E">
        <w:rPr>
          <w:rFonts w:ascii="Times New Roman" w:eastAsia="Times New Roman" w:hAnsi="Times New Roman"/>
        </w:rPr>
        <w:t xml:space="preserve"> dalam memproses sebuah pesan persuasif. Ada </w:t>
      </w:r>
      <w:r>
        <w:rPr>
          <w:rFonts w:ascii="Times New Roman" w:eastAsia="Times New Roman" w:hAnsi="Times New Roman"/>
        </w:rPr>
        <w:t xml:space="preserve">orang yang </w:t>
      </w:r>
      <w:r w:rsidRPr="00940A5E">
        <w:rPr>
          <w:rFonts w:ascii="Times New Roman" w:eastAsia="Times New Roman" w:hAnsi="Times New Roman"/>
        </w:rPr>
        <w:t xml:space="preserve">menilai sebuah pesan tanpa pertimbangan argumen yang mendasarinya dan ada </w:t>
      </w:r>
      <w:r w:rsidR="00BA6D6F">
        <w:rPr>
          <w:rFonts w:ascii="Times New Roman" w:eastAsia="Times New Roman" w:hAnsi="Times New Roman"/>
        </w:rPr>
        <w:t xml:space="preserve">juga </w:t>
      </w:r>
      <w:r w:rsidRPr="00940A5E">
        <w:rPr>
          <w:rFonts w:ascii="Times New Roman" w:eastAsia="Times New Roman" w:hAnsi="Times New Roman"/>
        </w:rPr>
        <w:t xml:space="preserve">orang yang memahami sebuah pesan secara detail </w:t>
      </w:r>
      <w:r w:rsidR="005C6B4B">
        <w:rPr>
          <w:rFonts w:ascii="Times New Roman" w:eastAsia="Times New Roman" w:hAnsi="Times New Roman"/>
        </w:rPr>
        <w:t>dan</w:t>
      </w:r>
      <w:r w:rsidRPr="00940A5E">
        <w:rPr>
          <w:rFonts w:ascii="Times New Roman" w:eastAsia="Times New Roman" w:hAnsi="Times New Roman"/>
        </w:rPr>
        <w:t xml:space="preserve"> kritis</w:t>
      </w:r>
      <w:r w:rsidR="00B80585">
        <w:rPr>
          <w:rFonts w:ascii="Times New Roman" w:eastAsia="Times New Roman" w:hAnsi="Times New Roman"/>
        </w:rPr>
        <w:t xml:space="preserve"> </w:t>
      </w:r>
      <w:r w:rsidR="00763B24">
        <w:rPr>
          <w:rFonts w:ascii="Times New Roman" w:eastAsia="Times New Roman" w:hAnsi="Times New Roman"/>
        </w:rPr>
        <w:fldChar w:fldCharType="begin" w:fldLock="1"/>
      </w:r>
      <w:r w:rsidR="00CD7319">
        <w:rPr>
          <w:rFonts w:ascii="Times New Roman" w:eastAsia="Times New Roman" w:hAnsi="Times New Roman"/>
        </w:rPr>
        <w:instrText>ADDIN CSL_CITATION {"citationItems":[{"id":"ITEM-1","itemData":{"author":[{"dropping-particle":"","family":"Griffin","given":"E","non-dropping-particle":"","parse-names":false,"suffix":""}],"id":"ITEM-1","issued":{"date-parts":[["2012"]]},"publisher":"McGrew Hill.","publisher-place":"Amerika","title":"In A First Look At Communication Theory (p. eight edition)","type":"book"},"uris":["http://www.mendeley.com/documents/?uuid=6e185ba5-9bac-4f82-b204-90a09a98a64a"]}],"mendeley":{"formattedCitation":"(Griffin, 2012)","plainTextFormattedCitation":"(Griffin, 2012)","previouslyFormattedCitation":"(Griffin, 2012)"},"properties":{"noteIndex":0},"schema":"https://github.com/citation-style-language/schema/raw/master/csl-citation.json"}</w:instrText>
      </w:r>
      <w:r w:rsidR="00763B24">
        <w:rPr>
          <w:rFonts w:ascii="Times New Roman" w:eastAsia="Times New Roman" w:hAnsi="Times New Roman"/>
        </w:rPr>
        <w:fldChar w:fldCharType="separate"/>
      </w:r>
      <w:r w:rsidR="001C5FD3" w:rsidRPr="001C5FD3">
        <w:rPr>
          <w:rFonts w:ascii="Times New Roman" w:eastAsia="Times New Roman" w:hAnsi="Times New Roman"/>
          <w:noProof/>
        </w:rPr>
        <w:t>(Griffin, 2012)</w:t>
      </w:r>
      <w:r w:rsidR="00763B24">
        <w:rPr>
          <w:rFonts w:ascii="Times New Roman" w:eastAsia="Times New Roman" w:hAnsi="Times New Roman"/>
        </w:rPr>
        <w:fldChar w:fldCharType="end"/>
      </w:r>
      <w:r w:rsidR="00F42B09">
        <w:rPr>
          <w:rFonts w:ascii="Times New Roman" w:eastAsia="Times New Roman" w:hAnsi="Times New Roman"/>
        </w:rPr>
        <w:t>.</w:t>
      </w:r>
    </w:p>
    <w:p w:rsidR="00940A5E" w:rsidRPr="00940A5E" w:rsidRDefault="00940A5E" w:rsidP="00C8413E">
      <w:pPr>
        <w:spacing w:after="0" w:line="240" w:lineRule="auto"/>
        <w:ind w:firstLine="357"/>
        <w:jc w:val="both"/>
        <w:rPr>
          <w:rFonts w:ascii="Times New Roman" w:eastAsia="Times New Roman" w:hAnsi="Times New Roman"/>
        </w:rPr>
      </w:pPr>
      <w:r w:rsidRPr="00940A5E">
        <w:rPr>
          <w:rFonts w:ascii="Times New Roman" w:eastAsia="Times New Roman" w:hAnsi="Times New Roman"/>
        </w:rPr>
        <w:t>Dalam teori ini</w:t>
      </w:r>
      <w:r w:rsidR="00776583">
        <w:rPr>
          <w:rFonts w:ascii="Times New Roman" w:eastAsia="Times New Roman" w:hAnsi="Times New Roman"/>
        </w:rPr>
        <w:t>,</w:t>
      </w:r>
      <w:r w:rsidRPr="00940A5E">
        <w:rPr>
          <w:rFonts w:ascii="Times New Roman" w:eastAsia="Times New Roman" w:hAnsi="Times New Roman"/>
        </w:rPr>
        <w:t xml:space="preserve"> terdapat </w:t>
      </w:r>
      <w:r w:rsidR="00F42B09">
        <w:rPr>
          <w:rFonts w:ascii="Times New Roman" w:eastAsia="Times New Roman" w:hAnsi="Times New Roman"/>
        </w:rPr>
        <w:t>dua</w:t>
      </w:r>
      <w:r w:rsidRPr="00940A5E">
        <w:rPr>
          <w:rFonts w:ascii="Times New Roman" w:eastAsia="Times New Roman" w:hAnsi="Times New Roman"/>
        </w:rPr>
        <w:t xml:space="preserve"> cara </w:t>
      </w:r>
      <w:r w:rsidR="00F42B09">
        <w:rPr>
          <w:rFonts w:ascii="Times New Roman" w:eastAsia="Times New Roman" w:hAnsi="Times New Roman"/>
        </w:rPr>
        <w:t xml:space="preserve">yang digunakan </w:t>
      </w:r>
      <w:r w:rsidRPr="00940A5E">
        <w:rPr>
          <w:rFonts w:ascii="Times New Roman" w:eastAsia="Times New Roman" w:hAnsi="Times New Roman"/>
        </w:rPr>
        <w:t xml:space="preserve">seseorang </w:t>
      </w:r>
      <w:r w:rsidR="00F8034E">
        <w:rPr>
          <w:rFonts w:ascii="Times New Roman" w:eastAsia="Times New Roman" w:hAnsi="Times New Roman"/>
        </w:rPr>
        <w:t>untuk</w:t>
      </w:r>
      <w:r w:rsidRPr="00940A5E">
        <w:rPr>
          <w:rFonts w:ascii="Times New Roman" w:eastAsia="Times New Roman" w:hAnsi="Times New Roman"/>
        </w:rPr>
        <w:t xml:space="preserve"> memproses suatu pesan/informasi</w:t>
      </w:r>
      <w:r w:rsidR="004946AB">
        <w:rPr>
          <w:rFonts w:ascii="Times New Roman" w:eastAsia="Times New Roman" w:hAnsi="Times New Roman"/>
        </w:rPr>
        <w:t>.</w:t>
      </w:r>
      <w:r w:rsidR="00B80585">
        <w:rPr>
          <w:rFonts w:ascii="Times New Roman" w:eastAsia="Times New Roman" w:hAnsi="Times New Roman"/>
        </w:rPr>
        <w:t xml:space="preserve"> </w:t>
      </w:r>
      <w:r w:rsidR="004946AB">
        <w:rPr>
          <w:rFonts w:ascii="Times New Roman" w:eastAsia="Times New Roman" w:hAnsi="Times New Roman"/>
        </w:rPr>
        <w:t xml:space="preserve">Cara pertama </w:t>
      </w:r>
      <w:r w:rsidRPr="00940A5E">
        <w:rPr>
          <w:rFonts w:ascii="Times New Roman" w:eastAsia="Times New Roman" w:hAnsi="Times New Roman"/>
        </w:rPr>
        <w:t>yaitu dengan membawa pesan melalui jalur pusat (</w:t>
      </w:r>
      <w:r w:rsidRPr="00940A5E">
        <w:rPr>
          <w:rFonts w:ascii="Times New Roman" w:eastAsia="Times New Roman" w:hAnsi="Times New Roman"/>
          <w:i/>
        </w:rPr>
        <w:t>central route</w:t>
      </w:r>
      <w:r w:rsidRPr="00940A5E">
        <w:rPr>
          <w:rFonts w:ascii="Times New Roman" w:eastAsia="Times New Roman" w:hAnsi="Times New Roman"/>
        </w:rPr>
        <w:t>)</w:t>
      </w:r>
      <w:r w:rsidR="004946AB">
        <w:rPr>
          <w:rFonts w:ascii="Times New Roman" w:eastAsia="Times New Roman" w:hAnsi="Times New Roman"/>
        </w:rPr>
        <w:t>, sedangkan cara kedua</w:t>
      </w:r>
      <w:r w:rsidR="00B80585">
        <w:rPr>
          <w:rFonts w:ascii="Times New Roman" w:eastAsia="Times New Roman" w:hAnsi="Times New Roman"/>
        </w:rPr>
        <w:t xml:space="preserve"> </w:t>
      </w:r>
      <w:r w:rsidR="004946AB">
        <w:rPr>
          <w:rFonts w:ascii="Times New Roman" w:eastAsia="Times New Roman" w:hAnsi="Times New Roman"/>
        </w:rPr>
        <w:t xml:space="preserve">adalah </w:t>
      </w:r>
      <w:r w:rsidRPr="00940A5E">
        <w:rPr>
          <w:rFonts w:ascii="Times New Roman" w:eastAsia="Times New Roman" w:hAnsi="Times New Roman"/>
        </w:rPr>
        <w:t>dengan membawa pesan tersebut melalui jalur pinggiran (</w:t>
      </w:r>
      <w:r w:rsidRPr="00940A5E">
        <w:rPr>
          <w:rFonts w:ascii="Times New Roman" w:eastAsia="Times New Roman" w:hAnsi="Times New Roman"/>
          <w:i/>
        </w:rPr>
        <w:t>peripheral route</w:t>
      </w:r>
      <w:r w:rsidRPr="00940A5E">
        <w:rPr>
          <w:rFonts w:ascii="Times New Roman" w:eastAsia="Times New Roman" w:hAnsi="Times New Roman"/>
        </w:rPr>
        <w:t>)</w:t>
      </w:r>
      <w:r w:rsidR="00F42B09">
        <w:rPr>
          <w:rFonts w:ascii="Times New Roman" w:eastAsia="Times New Roman" w:hAnsi="Times New Roman"/>
        </w:rPr>
        <w:t>.</w:t>
      </w:r>
    </w:p>
    <w:p w:rsidR="00324A6A" w:rsidRDefault="00324A6A" w:rsidP="001B0449">
      <w:pPr>
        <w:spacing w:after="0" w:line="240" w:lineRule="auto"/>
        <w:contextualSpacing/>
        <w:jc w:val="both"/>
        <w:rPr>
          <w:rFonts w:asciiTheme="majorBidi" w:eastAsia="Times New Roman" w:hAnsiTheme="majorBidi" w:cstheme="majorBidi"/>
        </w:rPr>
      </w:pPr>
    </w:p>
    <w:p w:rsidR="00324A6A" w:rsidRPr="00BB70E5" w:rsidRDefault="00940A5E" w:rsidP="001B0449">
      <w:pPr>
        <w:spacing w:after="0" w:line="240" w:lineRule="auto"/>
        <w:contextualSpacing/>
        <w:jc w:val="both"/>
        <w:rPr>
          <w:rFonts w:asciiTheme="majorBidi" w:eastAsia="Times New Roman" w:hAnsiTheme="majorBidi" w:cstheme="majorBidi"/>
          <w:highlight w:val="white"/>
        </w:rPr>
      </w:pPr>
      <w:r>
        <w:rPr>
          <w:noProof/>
        </w:rPr>
        <w:drawing>
          <wp:inline distT="0" distB="0" distL="0" distR="0">
            <wp:extent cx="2943225" cy="1905000"/>
            <wp:effectExtent l="0" t="0" r="9525" b="0"/>
            <wp:docPr id="1034" name="Picture 6"/>
            <wp:cNvGraphicFramePr/>
            <a:graphic xmlns:a="http://schemas.openxmlformats.org/drawingml/2006/main">
              <a:graphicData uri="http://schemas.openxmlformats.org/drawingml/2006/picture">
                <pic:pic xmlns:pic="http://schemas.openxmlformats.org/drawingml/2006/picture">
                  <pic:nvPicPr>
                    <pic:cNvPr id="1034" name="Picture 6"/>
                    <pic:cNvPicPr/>
                  </pic:nvPicPr>
                  <pic:blipFill>
                    <a:blip r:embed="rId15" cstate="print"/>
                    <a:srcRect/>
                    <a:stretch/>
                  </pic:blipFill>
                  <pic:spPr>
                    <a:xfrm>
                      <a:off x="0" y="0"/>
                      <a:ext cx="2943225" cy="1905000"/>
                    </a:xfrm>
                    <a:prstGeom prst="rect">
                      <a:avLst/>
                    </a:prstGeom>
                    <a:ln>
                      <a:noFill/>
                    </a:ln>
                  </pic:spPr>
                </pic:pic>
              </a:graphicData>
            </a:graphic>
          </wp:inline>
        </w:drawing>
      </w:r>
    </w:p>
    <w:p w:rsidR="00940A5E" w:rsidRPr="00A63F7B" w:rsidRDefault="00940A5E" w:rsidP="001B0449">
      <w:pPr>
        <w:pStyle w:val="Caption"/>
        <w:keepNext/>
        <w:spacing w:after="0"/>
        <w:ind w:firstLine="90"/>
        <w:jc w:val="center"/>
        <w:rPr>
          <w:rFonts w:asciiTheme="majorBidi" w:hAnsiTheme="majorBidi" w:cstheme="majorBidi"/>
          <w:color w:val="000000"/>
        </w:rPr>
      </w:pPr>
      <w:bookmarkStart w:id="0" w:name="_Toc43856217"/>
      <w:r w:rsidRPr="00F42B09">
        <w:rPr>
          <w:rFonts w:asciiTheme="majorBidi" w:hAnsiTheme="majorBidi" w:cstheme="majorBidi"/>
          <w:i w:val="0"/>
          <w:iCs w:val="0"/>
          <w:color w:val="000000"/>
        </w:rPr>
        <w:t>Gambar 2</w:t>
      </w:r>
      <w:r w:rsidR="004946AB" w:rsidRPr="00F42B09">
        <w:rPr>
          <w:rFonts w:asciiTheme="majorBidi" w:hAnsiTheme="majorBidi" w:cstheme="majorBidi"/>
          <w:i w:val="0"/>
          <w:iCs w:val="0"/>
          <w:color w:val="000000"/>
        </w:rPr>
        <w:t>.</w:t>
      </w:r>
      <w:r w:rsidRPr="00F42B09">
        <w:rPr>
          <w:rFonts w:asciiTheme="majorBidi" w:hAnsiTheme="majorBidi" w:cstheme="majorBidi"/>
          <w:i w:val="0"/>
          <w:iCs w:val="0"/>
          <w:color w:val="000000"/>
          <w:lang w:val="id-ID"/>
        </w:rPr>
        <w:t>Model</w:t>
      </w:r>
      <w:r w:rsidRPr="00A63F7B">
        <w:rPr>
          <w:rFonts w:asciiTheme="majorBidi" w:hAnsiTheme="majorBidi" w:cstheme="majorBidi"/>
          <w:color w:val="000000"/>
          <w:lang w:val="id-ID"/>
        </w:rPr>
        <w:t xml:space="preserve"> Elab</w:t>
      </w:r>
      <w:r w:rsidR="00BA6D6F">
        <w:rPr>
          <w:rFonts w:asciiTheme="majorBidi" w:hAnsiTheme="majorBidi" w:cstheme="majorBidi"/>
          <w:color w:val="000000"/>
        </w:rPr>
        <w:t>o</w:t>
      </w:r>
      <w:r w:rsidRPr="00A63F7B">
        <w:rPr>
          <w:rFonts w:asciiTheme="majorBidi" w:hAnsiTheme="majorBidi" w:cstheme="majorBidi"/>
          <w:color w:val="000000"/>
          <w:lang w:val="id-ID"/>
        </w:rPr>
        <w:t>ration Likelihood</w:t>
      </w:r>
      <w:bookmarkEnd w:id="0"/>
    </w:p>
    <w:p w:rsidR="00940A5E" w:rsidRDefault="00940A5E" w:rsidP="001B0449">
      <w:pPr>
        <w:spacing w:after="240" w:line="240" w:lineRule="auto"/>
        <w:ind w:firstLine="720"/>
        <w:contextualSpacing/>
        <w:jc w:val="both"/>
        <w:rPr>
          <w:rFonts w:ascii="Times New Roman" w:eastAsia="Times New Roman" w:hAnsi="Times New Roman"/>
        </w:rPr>
      </w:pPr>
    </w:p>
    <w:p w:rsidR="00CD7319" w:rsidRDefault="004946AB" w:rsidP="00C8413E">
      <w:pPr>
        <w:spacing w:after="0" w:line="240" w:lineRule="auto"/>
        <w:ind w:firstLine="357"/>
        <w:jc w:val="both"/>
        <w:rPr>
          <w:rFonts w:ascii="Times New Roman" w:eastAsia="Times New Roman" w:hAnsi="Times New Roman"/>
        </w:rPr>
      </w:pPr>
      <w:r>
        <w:rPr>
          <w:rFonts w:ascii="Times New Roman" w:eastAsia="Times New Roman" w:hAnsi="Times New Roman"/>
        </w:rPr>
        <w:t>T</w:t>
      </w:r>
      <w:r w:rsidR="00940A5E">
        <w:rPr>
          <w:rFonts w:ascii="Times New Roman" w:eastAsia="Times New Roman" w:hAnsi="Times New Roman"/>
        </w:rPr>
        <w:t xml:space="preserve">eori </w:t>
      </w:r>
      <w:r w:rsidR="00763B24">
        <w:rPr>
          <w:rFonts w:ascii="Times New Roman" w:eastAsia="Times New Roman" w:hAnsi="Times New Roman"/>
        </w:rPr>
        <w:fldChar w:fldCharType="begin" w:fldLock="1"/>
      </w:r>
      <w:r w:rsidR="00C21711">
        <w:rPr>
          <w:rFonts w:ascii="Times New Roman" w:eastAsia="Times New Roman" w:hAnsi="Times New Roman"/>
        </w:rPr>
        <w:instrText>ADDIN CSL_CITATION {"citationItems":[{"id":"ITEM-1","itemData":{"author":[{"dropping-particle":"","family":"Petty, R. E., Cacioppo","given":"J. T","non-dropping-particle":"","parse-names":false,"suffix":""}],"id":"ITEM-1","issued":{"date-parts":[["1983"]]},"publisher":"MA: Lexingtoon Books","title":"Central and Peripheral Routes to Persuasion: Application To Adcertising. Advertising and Consumer Psychology","type":"book"},"uris":["http://www.mendeley.com/documents/?uuid=9790cc46-ee67-4abf-8649-1b76740218b7"]}],"mendeley":{"formattedCitation":"(Petty, R. E., Cacioppo, 1983)","manualFormatting":"Petty dan Cacioppo","plainTextFormattedCitation":"(Petty, R. E., Cacioppo, 1983)","previouslyFormattedCitation":"(Petty, R. E., Cacioppo, 1983)"},"properties":{"noteIndex":0},"schema":"https://github.com/citation-style-language/schema/raw/master/csl-citation.json"}</w:instrText>
      </w:r>
      <w:r w:rsidR="00763B24">
        <w:rPr>
          <w:rFonts w:ascii="Times New Roman" w:eastAsia="Times New Roman" w:hAnsi="Times New Roman"/>
        </w:rPr>
        <w:fldChar w:fldCharType="separate"/>
      </w:r>
      <w:r w:rsidR="00C21711">
        <w:rPr>
          <w:rFonts w:ascii="Times New Roman" w:eastAsia="Times New Roman" w:hAnsi="Times New Roman"/>
          <w:noProof/>
        </w:rPr>
        <w:t>Petty dan Cacioppo</w:t>
      </w:r>
      <w:r w:rsidR="00763B24">
        <w:rPr>
          <w:rFonts w:ascii="Times New Roman" w:eastAsia="Times New Roman" w:hAnsi="Times New Roman"/>
        </w:rPr>
        <w:fldChar w:fldCharType="end"/>
      </w:r>
      <w:r w:rsidR="00B80585">
        <w:rPr>
          <w:rFonts w:ascii="Times New Roman" w:eastAsia="Times New Roman" w:hAnsi="Times New Roman"/>
        </w:rPr>
        <w:t xml:space="preserve"> </w:t>
      </w:r>
      <w:r>
        <w:rPr>
          <w:rFonts w:ascii="Times New Roman" w:eastAsia="Times New Roman" w:hAnsi="Times New Roman"/>
        </w:rPr>
        <w:t xml:space="preserve">yang terdapat </w:t>
      </w:r>
      <w:r w:rsidR="00C21711">
        <w:rPr>
          <w:rFonts w:ascii="Times New Roman" w:eastAsia="Times New Roman" w:hAnsi="Times New Roman"/>
        </w:rPr>
        <w:t xml:space="preserve">dalam </w:t>
      </w:r>
      <w:r w:rsidR="00763B24">
        <w:rPr>
          <w:rFonts w:ascii="Times New Roman" w:eastAsia="Times New Roman" w:hAnsi="Times New Roman"/>
        </w:rPr>
        <w:fldChar w:fldCharType="begin" w:fldLock="1"/>
      </w:r>
      <w:r w:rsidR="00696E98">
        <w:rPr>
          <w:rFonts w:ascii="Times New Roman" w:eastAsia="Times New Roman" w:hAnsi="Times New Roman"/>
        </w:rPr>
        <w:instrText>ADDIN CSL_CITATION {"citationItems":[{"id":"ITEM-1","itemData":{"DOI":"10.1016/j.cose.2020.102009","ISSN":"01674048","abstract":"Determining how to design persuasive information security messages to increase employees’ engagement in protection-motivated behaviors is an important organizational objective. Information security messages that are argument-based have been shown to effectively elicit employees’ protection-motivated behaviors. The mechanism by which cue-based information security messages persuade employees to engage in protection-motivated behaviors is not clear. This paper applies the lenses of the elaboration likelihood model (ELM) and herd theory to propose a comprehensive conceptual model which explains how security argument persuasiveness and popularity cues influence individuals’ cognitive attitude and herd mentality and subsequently influence employees’ protection-motivated behaviors. The results have implications for designing effective information security messages for organizational information security management.","author":[{"dropping-particle":"","family":"Xu","given":"Feng","non-dropping-particle":"","parse-names":false,"suffix":""},{"dropping-particle":"","family":"Warkentin","given":"Merrill","non-dropping-particle":"","parse-names":false,"suffix":""}],"container-title":"Computers and Security","id":"ITEM-1","issued":{"date-parts":[["2020"]]},"page":"102009","publisher":"Elsevier Ltd","title":"Integrating elaboration likelihood model and herd theory in information security message persuasiveness","type":"article-journal","volume":"98"},"uris":["http://www.mendeley.com/documents/?uuid=478cb97a-3ec9-465a-9005-0152e0e37d9c"]}],"mendeley":{"formattedCitation":"(Xu &amp; Warkentin, 2020)","manualFormatting":"Xu &amp; Warkentin (2020)","plainTextFormattedCitation":"(Xu &amp; Warkentin, 2020)","previouslyFormattedCitation":"(Xu &amp; Warkentin, 2020)"},"properties":{"noteIndex":0},"schema":"https://github.com/citation-style-language/schema/raw/master/csl-citation.json"}</w:instrText>
      </w:r>
      <w:r w:rsidR="00763B24">
        <w:rPr>
          <w:rFonts w:ascii="Times New Roman" w:eastAsia="Times New Roman" w:hAnsi="Times New Roman"/>
        </w:rPr>
        <w:fldChar w:fldCharType="separate"/>
      </w:r>
      <w:r w:rsidR="00C21711">
        <w:rPr>
          <w:rFonts w:ascii="Times New Roman" w:eastAsia="Times New Roman" w:hAnsi="Times New Roman"/>
          <w:noProof/>
        </w:rPr>
        <w:t xml:space="preserve">Xu </w:t>
      </w:r>
      <w:r>
        <w:rPr>
          <w:rFonts w:ascii="Times New Roman" w:eastAsia="Times New Roman" w:hAnsi="Times New Roman"/>
          <w:noProof/>
        </w:rPr>
        <w:t>dan</w:t>
      </w:r>
      <w:r w:rsidR="00C21711">
        <w:rPr>
          <w:rFonts w:ascii="Times New Roman" w:eastAsia="Times New Roman" w:hAnsi="Times New Roman"/>
          <w:noProof/>
        </w:rPr>
        <w:t xml:space="preserve"> Warkentin</w:t>
      </w:r>
      <w:r w:rsidR="00B80585">
        <w:rPr>
          <w:rFonts w:ascii="Times New Roman" w:eastAsia="Times New Roman" w:hAnsi="Times New Roman"/>
          <w:noProof/>
        </w:rPr>
        <w:t xml:space="preserve"> </w:t>
      </w:r>
      <w:r w:rsidR="00C21711">
        <w:rPr>
          <w:rFonts w:ascii="Times New Roman" w:eastAsia="Times New Roman" w:hAnsi="Times New Roman"/>
          <w:noProof/>
        </w:rPr>
        <w:t>(</w:t>
      </w:r>
      <w:r w:rsidR="00C21711" w:rsidRPr="00C21711">
        <w:rPr>
          <w:rFonts w:ascii="Times New Roman" w:eastAsia="Times New Roman" w:hAnsi="Times New Roman"/>
          <w:noProof/>
        </w:rPr>
        <w:t>2020)</w:t>
      </w:r>
      <w:r w:rsidR="00763B24">
        <w:rPr>
          <w:rFonts w:ascii="Times New Roman" w:eastAsia="Times New Roman" w:hAnsi="Times New Roman"/>
        </w:rPr>
        <w:fldChar w:fldCharType="end"/>
      </w:r>
      <w:r w:rsidR="00C21711">
        <w:rPr>
          <w:rFonts w:ascii="Times New Roman" w:eastAsia="Times New Roman" w:hAnsi="Times New Roman"/>
        </w:rPr>
        <w:t xml:space="preserve"> menjelaskan </w:t>
      </w:r>
      <w:r>
        <w:rPr>
          <w:rFonts w:ascii="Times New Roman" w:eastAsia="Times New Roman" w:hAnsi="Times New Roman"/>
        </w:rPr>
        <w:t xml:space="preserve">bahwa </w:t>
      </w:r>
      <w:r w:rsidR="00940A5E">
        <w:rPr>
          <w:rFonts w:ascii="Times New Roman" w:eastAsia="Times New Roman" w:hAnsi="Times New Roman"/>
        </w:rPr>
        <w:lastRenderedPageBreak/>
        <w:t xml:space="preserve">individu </w:t>
      </w:r>
      <w:r>
        <w:rPr>
          <w:rFonts w:ascii="Times New Roman" w:eastAsia="Times New Roman" w:hAnsi="Times New Roman"/>
        </w:rPr>
        <w:t>yang</w:t>
      </w:r>
      <w:r w:rsidR="00940A5E">
        <w:rPr>
          <w:rFonts w:ascii="Times New Roman" w:eastAsia="Times New Roman" w:hAnsi="Times New Roman"/>
        </w:rPr>
        <w:t xml:space="preserve"> memilih jalur </w:t>
      </w:r>
      <w:r>
        <w:rPr>
          <w:rFonts w:ascii="Times New Roman" w:eastAsia="Times New Roman" w:hAnsi="Times New Roman"/>
        </w:rPr>
        <w:t>pusat</w:t>
      </w:r>
      <w:r w:rsidR="00940A5E">
        <w:rPr>
          <w:rFonts w:ascii="Times New Roman" w:eastAsia="Times New Roman" w:hAnsi="Times New Roman"/>
        </w:rPr>
        <w:t xml:space="preserve"> biasanya  berpendidikan tinggi </w:t>
      </w:r>
      <w:r w:rsidR="00460BC9">
        <w:rPr>
          <w:rFonts w:ascii="Times New Roman" w:eastAsia="Times New Roman" w:hAnsi="Times New Roman"/>
        </w:rPr>
        <w:t>dan merupakan pemuka pendapat</w:t>
      </w:r>
      <w:r w:rsidR="00940A5E">
        <w:rPr>
          <w:rFonts w:ascii="Times New Roman" w:eastAsia="Times New Roman" w:hAnsi="Times New Roman"/>
        </w:rPr>
        <w:t xml:space="preserve"> dalam </w:t>
      </w:r>
      <w:r w:rsidR="00460BC9">
        <w:rPr>
          <w:rFonts w:ascii="Times New Roman" w:eastAsia="Times New Roman" w:hAnsi="Times New Roman"/>
        </w:rPr>
        <w:t>p</w:t>
      </w:r>
      <w:r w:rsidR="00940A5E">
        <w:rPr>
          <w:rFonts w:ascii="Times New Roman" w:eastAsia="Times New Roman" w:hAnsi="Times New Roman"/>
        </w:rPr>
        <w:t>engelola</w:t>
      </w:r>
      <w:r w:rsidR="00460BC9">
        <w:rPr>
          <w:rFonts w:ascii="Times New Roman" w:eastAsia="Times New Roman" w:hAnsi="Times New Roman"/>
        </w:rPr>
        <w:t>an</w:t>
      </w:r>
      <w:r w:rsidR="00940A5E">
        <w:rPr>
          <w:rFonts w:ascii="Times New Roman" w:eastAsia="Times New Roman" w:hAnsi="Times New Roman"/>
        </w:rPr>
        <w:t xml:space="preserve"> pesan. Individu menimbang isi pesan dengan membandingkan</w:t>
      </w:r>
      <w:r w:rsidR="00460BC9">
        <w:rPr>
          <w:rFonts w:ascii="Times New Roman" w:eastAsia="Times New Roman" w:hAnsi="Times New Roman"/>
        </w:rPr>
        <w:t>nya dengan</w:t>
      </w:r>
      <w:r w:rsidR="00940A5E">
        <w:rPr>
          <w:rFonts w:ascii="Times New Roman" w:eastAsia="Times New Roman" w:hAnsi="Times New Roman"/>
        </w:rPr>
        <w:t xml:space="preserve"> pengetahuan yang dimiliki</w:t>
      </w:r>
      <w:r w:rsidR="00460BC9">
        <w:rPr>
          <w:rFonts w:ascii="Times New Roman" w:eastAsia="Times New Roman" w:hAnsi="Times New Roman"/>
        </w:rPr>
        <w:t>nya. Selanjutnya,</w:t>
      </w:r>
      <w:r w:rsidR="00B80585">
        <w:rPr>
          <w:rFonts w:ascii="Times New Roman" w:eastAsia="Times New Roman" w:hAnsi="Times New Roman"/>
        </w:rPr>
        <w:t xml:space="preserve"> </w:t>
      </w:r>
      <w:r w:rsidR="00460BC9">
        <w:rPr>
          <w:rFonts w:ascii="Times New Roman" w:eastAsia="Times New Roman" w:hAnsi="Times New Roman"/>
        </w:rPr>
        <w:t xml:space="preserve">dilakukan </w:t>
      </w:r>
      <w:r w:rsidR="00940A5E">
        <w:rPr>
          <w:rFonts w:ascii="Times New Roman" w:eastAsia="Times New Roman" w:hAnsi="Times New Roman"/>
        </w:rPr>
        <w:t xml:space="preserve">analisis secara rinci </w:t>
      </w:r>
      <w:r w:rsidR="00460BC9">
        <w:rPr>
          <w:rFonts w:ascii="Times New Roman" w:eastAsia="Times New Roman" w:hAnsi="Times New Roman"/>
        </w:rPr>
        <w:t xml:space="preserve">terhadap </w:t>
      </w:r>
      <w:r w:rsidR="00940A5E">
        <w:rPr>
          <w:rFonts w:ascii="Times New Roman" w:eastAsia="Times New Roman" w:hAnsi="Times New Roman"/>
        </w:rPr>
        <w:t xml:space="preserve">isi pesan tersebut sehingga </w:t>
      </w:r>
      <w:r w:rsidR="00F42B09">
        <w:rPr>
          <w:rFonts w:ascii="Times New Roman" w:eastAsia="Times New Roman" w:hAnsi="Times New Roman"/>
        </w:rPr>
        <w:t>muncullah</w:t>
      </w:r>
      <w:r w:rsidR="00940A5E">
        <w:rPr>
          <w:rFonts w:ascii="Times New Roman" w:eastAsia="Times New Roman" w:hAnsi="Times New Roman"/>
        </w:rPr>
        <w:t xml:space="preserve"> sikap positif atau negatif yang kuat. </w:t>
      </w:r>
      <w:r w:rsidR="00460BC9">
        <w:rPr>
          <w:rFonts w:ascii="Times New Roman" w:eastAsia="Times New Roman" w:hAnsi="Times New Roman"/>
        </w:rPr>
        <w:t xml:space="preserve">Adapun </w:t>
      </w:r>
      <w:r w:rsidR="00940A5E">
        <w:rPr>
          <w:rFonts w:ascii="Times New Roman" w:eastAsia="Times New Roman" w:hAnsi="Times New Roman"/>
        </w:rPr>
        <w:t xml:space="preserve">orang-orang yang memilih jalur </w:t>
      </w:r>
      <w:r w:rsidR="00940A5E" w:rsidRPr="00755C25">
        <w:rPr>
          <w:rFonts w:ascii="Times New Roman" w:eastAsia="Times New Roman" w:hAnsi="Times New Roman"/>
          <w:i/>
          <w:iCs/>
        </w:rPr>
        <w:t>peripheral</w:t>
      </w:r>
      <w:r w:rsidR="00940A5E">
        <w:rPr>
          <w:rFonts w:ascii="Times New Roman" w:eastAsia="Times New Roman" w:hAnsi="Times New Roman"/>
        </w:rPr>
        <w:t xml:space="preserve"> lebih menggunakan komponen dari luar isi pesan tersebut dalam memengaruhi sikap</w:t>
      </w:r>
      <w:r w:rsidR="00941971">
        <w:rPr>
          <w:rFonts w:ascii="Times New Roman" w:eastAsia="Times New Roman" w:hAnsi="Times New Roman"/>
        </w:rPr>
        <w:t xml:space="preserve"> mereka. Misalnya</w:t>
      </w:r>
      <w:r w:rsidR="00776583">
        <w:rPr>
          <w:rFonts w:ascii="Times New Roman" w:eastAsia="Times New Roman" w:hAnsi="Times New Roman"/>
        </w:rPr>
        <w:t>,</w:t>
      </w:r>
      <w:r w:rsidR="00940A5E">
        <w:rPr>
          <w:rFonts w:ascii="Times New Roman" w:eastAsia="Times New Roman" w:hAnsi="Times New Roman"/>
        </w:rPr>
        <w:t xml:space="preserve"> daya tarik penyampaian pesan, cara pengemasannya, jumlah argumen dan lain-lainnya. Mereka tidak memikirkan isi pesan </w:t>
      </w:r>
      <w:r w:rsidR="00941971">
        <w:rPr>
          <w:rFonts w:ascii="Times New Roman" w:eastAsia="Times New Roman" w:hAnsi="Times New Roman"/>
        </w:rPr>
        <w:t xml:space="preserve">dengan </w:t>
      </w:r>
      <w:r w:rsidR="00940A5E">
        <w:rPr>
          <w:rFonts w:ascii="Times New Roman" w:eastAsia="Times New Roman" w:hAnsi="Times New Roman"/>
        </w:rPr>
        <w:t>mendalam dan teliti</w:t>
      </w:r>
      <w:r w:rsidR="00941971">
        <w:rPr>
          <w:rFonts w:ascii="Times New Roman" w:eastAsia="Times New Roman" w:hAnsi="Times New Roman"/>
        </w:rPr>
        <w:t>. Mereka</w:t>
      </w:r>
      <w:r w:rsidR="00B80585">
        <w:rPr>
          <w:rFonts w:ascii="Times New Roman" w:eastAsia="Times New Roman" w:hAnsi="Times New Roman"/>
        </w:rPr>
        <w:t xml:space="preserve"> </w:t>
      </w:r>
      <w:r w:rsidR="00941971">
        <w:rPr>
          <w:rFonts w:ascii="Times New Roman" w:eastAsia="Times New Roman" w:hAnsi="Times New Roman"/>
        </w:rPr>
        <w:t xml:space="preserve">tidak banyak </w:t>
      </w:r>
      <w:r w:rsidR="00940A5E">
        <w:rPr>
          <w:rFonts w:ascii="Times New Roman" w:eastAsia="Times New Roman" w:hAnsi="Times New Roman"/>
        </w:rPr>
        <w:t xml:space="preserve">mengevaluasi </w:t>
      </w:r>
      <w:r w:rsidR="00941971">
        <w:rPr>
          <w:rFonts w:ascii="Times New Roman" w:eastAsia="Times New Roman" w:hAnsi="Times New Roman"/>
        </w:rPr>
        <w:t xml:space="preserve">informasi tersebut karena </w:t>
      </w:r>
      <w:r w:rsidR="00940A5E">
        <w:rPr>
          <w:rFonts w:ascii="Times New Roman" w:eastAsia="Times New Roman" w:hAnsi="Times New Roman"/>
        </w:rPr>
        <w:t>memiliki motivasi yang rendah</w:t>
      </w:r>
      <w:r w:rsidR="00941971">
        <w:rPr>
          <w:rFonts w:ascii="Times New Roman" w:eastAsia="Times New Roman" w:hAnsi="Times New Roman"/>
        </w:rPr>
        <w:t>. Hal ini disebabkan</w:t>
      </w:r>
      <w:r w:rsidR="00B80585">
        <w:rPr>
          <w:rFonts w:ascii="Times New Roman" w:eastAsia="Times New Roman" w:hAnsi="Times New Roman"/>
        </w:rPr>
        <w:t xml:space="preserve"> </w:t>
      </w:r>
      <w:r w:rsidR="00941971">
        <w:rPr>
          <w:rFonts w:ascii="Times New Roman" w:eastAsia="Times New Roman" w:hAnsi="Times New Roman"/>
        </w:rPr>
        <w:t>anggapan mereka bahwa</w:t>
      </w:r>
      <w:r w:rsidR="00940A5E">
        <w:rPr>
          <w:rFonts w:ascii="Times New Roman" w:eastAsia="Times New Roman" w:hAnsi="Times New Roman"/>
        </w:rPr>
        <w:t xml:space="preserve"> dampak yang dirasakan akan kecil bagi diri sendiri saat memahami informasi tersebut</w:t>
      </w:r>
      <w:r w:rsidR="00B80585">
        <w:rPr>
          <w:rFonts w:ascii="Times New Roman" w:eastAsia="Times New Roman" w:hAnsi="Times New Roman"/>
        </w:rPr>
        <w:t>.</w:t>
      </w:r>
    </w:p>
    <w:p w:rsidR="000702FD" w:rsidRDefault="00940A5E" w:rsidP="00C8413E">
      <w:pPr>
        <w:spacing w:after="0" w:line="240" w:lineRule="auto"/>
        <w:ind w:firstLine="357"/>
        <w:jc w:val="both"/>
        <w:rPr>
          <w:rFonts w:ascii="Times New Roman" w:eastAsia="Times New Roman" w:hAnsi="Times New Roman"/>
        </w:rPr>
      </w:pPr>
      <w:r>
        <w:rPr>
          <w:rFonts w:ascii="Times New Roman" w:eastAsia="Times New Roman" w:hAnsi="Times New Roman"/>
          <w:color w:val="000000"/>
        </w:rPr>
        <w:t xml:space="preserve">Berdasarkan model </w:t>
      </w:r>
      <w:r>
        <w:rPr>
          <w:rFonts w:ascii="Times New Roman" w:eastAsia="Times New Roman" w:hAnsi="Times New Roman"/>
        </w:rPr>
        <w:t xml:space="preserve">teori kemungkinan elaborasi </w:t>
      </w:r>
      <w:r>
        <w:rPr>
          <w:rFonts w:ascii="Times New Roman" w:eastAsia="Times New Roman" w:hAnsi="Times New Roman"/>
          <w:color w:val="000000"/>
        </w:rPr>
        <w:t>ini, peneliti dapat menel</w:t>
      </w:r>
      <w:r w:rsidR="00055629">
        <w:rPr>
          <w:rFonts w:ascii="Times New Roman" w:eastAsia="Times New Roman" w:hAnsi="Times New Roman"/>
          <w:color w:val="000000"/>
        </w:rPr>
        <w:t>aah</w:t>
      </w:r>
      <w:r w:rsidR="00B80585">
        <w:rPr>
          <w:rFonts w:ascii="Times New Roman" w:eastAsia="Times New Roman" w:hAnsi="Times New Roman"/>
          <w:color w:val="000000"/>
        </w:rPr>
        <w:t xml:space="preserve"> </w:t>
      </w:r>
      <w:r w:rsidR="00941971">
        <w:rPr>
          <w:rFonts w:ascii="Times New Roman" w:eastAsia="Times New Roman" w:hAnsi="Times New Roman"/>
          <w:color w:val="000000"/>
        </w:rPr>
        <w:t xml:space="preserve">dampak </w:t>
      </w:r>
      <w:r>
        <w:rPr>
          <w:rFonts w:ascii="Times New Roman" w:eastAsia="Times New Roman" w:hAnsi="Times New Roman"/>
        </w:rPr>
        <w:t xml:space="preserve">isi pesan </w:t>
      </w:r>
      <w:r>
        <w:rPr>
          <w:rFonts w:ascii="Times New Roman" w:eastAsia="Times New Roman" w:hAnsi="Times New Roman"/>
          <w:color w:val="000000"/>
        </w:rPr>
        <w:t xml:space="preserve">terhadap </w:t>
      </w:r>
      <w:r>
        <w:rPr>
          <w:rFonts w:ascii="Times New Roman" w:eastAsia="Times New Roman" w:hAnsi="Times New Roman"/>
        </w:rPr>
        <w:t xml:space="preserve">pengetahuan </w:t>
      </w:r>
      <w:r>
        <w:rPr>
          <w:rFonts w:ascii="Times New Roman" w:eastAsia="Times New Roman" w:hAnsi="Times New Roman"/>
          <w:color w:val="000000"/>
        </w:rPr>
        <w:t>maha</w:t>
      </w:r>
      <w:r w:rsidR="00B80585">
        <w:rPr>
          <w:rFonts w:ascii="Times New Roman" w:eastAsia="Times New Roman" w:hAnsi="Times New Roman"/>
          <w:color w:val="000000"/>
        </w:rPr>
        <w:t>siswa UPNVJ</w:t>
      </w:r>
      <w:r>
        <w:rPr>
          <w:rFonts w:ascii="Times New Roman" w:eastAsia="Times New Roman" w:hAnsi="Times New Roman"/>
          <w:color w:val="000000"/>
        </w:rPr>
        <w:t xml:space="preserve"> </w:t>
      </w:r>
      <w:r w:rsidR="00EE115D">
        <w:rPr>
          <w:rFonts w:ascii="Times New Roman" w:eastAsia="Times New Roman" w:hAnsi="Times New Roman"/>
          <w:color w:val="000000"/>
        </w:rPr>
        <w:t xml:space="preserve">mengenai </w:t>
      </w:r>
      <w:r>
        <w:rPr>
          <w:rFonts w:ascii="Times New Roman" w:eastAsia="Times New Roman" w:hAnsi="Times New Roman"/>
          <w:color w:val="000000"/>
        </w:rPr>
        <w:t xml:space="preserve">manfaat dan keuntungan dari </w:t>
      </w:r>
      <w:r w:rsidR="00EE115D">
        <w:rPr>
          <w:rFonts w:ascii="Times New Roman" w:eastAsia="Times New Roman" w:hAnsi="Times New Roman"/>
          <w:color w:val="000000"/>
        </w:rPr>
        <w:t>mengurangi pemakaian</w:t>
      </w:r>
      <w:r>
        <w:rPr>
          <w:rFonts w:ascii="Times New Roman" w:eastAsia="Times New Roman" w:hAnsi="Times New Roman"/>
          <w:color w:val="000000"/>
        </w:rPr>
        <w:t xml:space="preserve"> kemasan plastik di lingkungan kampus atau lingkungan sekitar</w:t>
      </w:r>
      <w:r w:rsidR="0019708C">
        <w:rPr>
          <w:rFonts w:ascii="Times New Roman" w:eastAsia="Times New Roman" w:hAnsi="Times New Roman"/>
          <w:color w:val="000000"/>
        </w:rPr>
        <w:t>.</w:t>
      </w:r>
      <w:r w:rsidR="00B80585">
        <w:rPr>
          <w:rFonts w:ascii="Times New Roman" w:eastAsia="Times New Roman" w:hAnsi="Times New Roman"/>
          <w:color w:val="000000"/>
        </w:rPr>
        <w:t xml:space="preserve"> </w:t>
      </w:r>
      <w:r w:rsidR="0019708C">
        <w:rPr>
          <w:rFonts w:ascii="Times New Roman" w:eastAsia="Times New Roman" w:hAnsi="Times New Roman"/>
          <w:color w:val="000000"/>
        </w:rPr>
        <w:t xml:space="preserve">Berikutnya, peneliti </w:t>
      </w:r>
      <w:r>
        <w:rPr>
          <w:rFonts w:ascii="Times New Roman" w:eastAsia="Times New Roman" w:hAnsi="Times New Roman"/>
          <w:color w:val="000000"/>
        </w:rPr>
        <w:t xml:space="preserve">melihat </w:t>
      </w:r>
      <w:r>
        <w:rPr>
          <w:rFonts w:ascii="Times New Roman" w:eastAsia="Times New Roman" w:hAnsi="Times New Roman"/>
        </w:rPr>
        <w:t>faktor eksternal</w:t>
      </w:r>
      <w:r w:rsidR="006E4DED">
        <w:rPr>
          <w:rFonts w:ascii="Times New Roman" w:eastAsia="Times New Roman" w:hAnsi="Times New Roman"/>
        </w:rPr>
        <w:t>, yakni</w:t>
      </w:r>
      <w:r>
        <w:rPr>
          <w:rFonts w:ascii="Times New Roman" w:eastAsia="Times New Roman" w:hAnsi="Times New Roman"/>
        </w:rPr>
        <w:t xml:space="preserve"> kesadaran dari mahasiswa untuk peduli lingkungan </w:t>
      </w:r>
      <w:r>
        <w:rPr>
          <w:rFonts w:ascii="Times New Roman" w:eastAsia="Times New Roman" w:hAnsi="Times New Roman"/>
          <w:color w:val="000000"/>
        </w:rPr>
        <w:t xml:space="preserve">dan </w:t>
      </w:r>
      <w:r w:rsidR="006E4DED">
        <w:rPr>
          <w:rFonts w:ascii="Times New Roman" w:eastAsia="Times New Roman" w:hAnsi="Times New Roman"/>
        </w:rPr>
        <w:t>kendala</w:t>
      </w:r>
      <w:r w:rsidR="00B80585">
        <w:rPr>
          <w:rFonts w:ascii="Times New Roman" w:eastAsia="Times New Roman" w:hAnsi="Times New Roman"/>
        </w:rPr>
        <w:t xml:space="preserve"> </w:t>
      </w:r>
      <w:r w:rsidR="006E4DED">
        <w:rPr>
          <w:rFonts w:ascii="Times New Roman" w:eastAsia="Times New Roman" w:hAnsi="Times New Roman"/>
          <w:color w:val="000000"/>
        </w:rPr>
        <w:t>mahasiswa UPN</w:t>
      </w:r>
      <w:r w:rsidR="00BA6D6F">
        <w:rPr>
          <w:rFonts w:ascii="Times New Roman" w:eastAsia="Times New Roman" w:hAnsi="Times New Roman"/>
          <w:color w:val="000000"/>
        </w:rPr>
        <w:t>VJ</w:t>
      </w:r>
      <w:r w:rsidR="006E4DED">
        <w:rPr>
          <w:rFonts w:ascii="Times New Roman" w:eastAsia="Times New Roman" w:hAnsi="Times New Roman"/>
          <w:color w:val="000000"/>
        </w:rPr>
        <w:t xml:space="preserve"> untuk </w:t>
      </w:r>
      <w:r>
        <w:rPr>
          <w:rFonts w:ascii="Times New Roman" w:eastAsia="Times New Roman" w:hAnsi="Times New Roman"/>
          <w:color w:val="000000"/>
        </w:rPr>
        <w:t>mengurang</w:t>
      </w:r>
      <w:r w:rsidR="0019708C">
        <w:rPr>
          <w:rFonts w:ascii="Times New Roman" w:eastAsia="Times New Roman" w:hAnsi="Times New Roman"/>
        </w:rPr>
        <w:t>i</w:t>
      </w:r>
      <w:r>
        <w:rPr>
          <w:rFonts w:ascii="Times New Roman" w:eastAsia="Times New Roman" w:hAnsi="Times New Roman"/>
          <w:color w:val="000000"/>
        </w:rPr>
        <w:t xml:space="preserve"> pemakaian kemasan plastik di lingkungan kampus</w:t>
      </w:r>
      <w:r w:rsidR="006C50A8">
        <w:rPr>
          <w:rFonts w:ascii="Times New Roman" w:eastAsia="Times New Roman" w:hAnsi="Times New Roman"/>
        </w:rPr>
        <w:t>.</w:t>
      </w:r>
    </w:p>
    <w:p w:rsidR="006E7BA1" w:rsidRPr="006E7BA1" w:rsidRDefault="006E7BA1" w:rsidP="006E7BA1">
      <w:pPr>
        <w:spacing w:after="240" w:line="240" w:lineRule="auto"/>
        <w:ind w:firstLine="720"/>
        <w:contextualSpacing/>
        <w:jc w:val="both"/>
        <w:rPr>
          <w:rFonts w:ascii="Times New Roman" w:eastAsia="Times New Roman" w:hAnsi="Times New Roman"/>
        </w:rPr>
      </w:pPr>
    </w:p>
    <w:p w:rsidR="00F455EA" w:rsidRDefault="00F455EA" w:rsidP="006E7BA1">
      <w:pPr>
        <w:spacing w:after="0" w:line="240" w:lineRule="auto"/>
        <w:contextualSpacing/>
        <w:jc w:val="both"/>
        <w:rPr>
          <w:rFonts w:asciiTheme="majorBidi" w:eastAsia="Times New Roman" w:hAnsiTheme="majorBidi" w:cstheme="majorBidi"/>
          <w:b/>
          <w:highlight w:val="white"/>
        </w:rPr>
      </w:pPr>
      <w:r w:rsidRPr="00793437">
        <w:rPr>
          <w:rFonts w:asciiTheme="majorBidi" w:eastAsia="Times New Roman" w:hAnsiTheme="majorBidi" w:cstheme="majorBidi"/>
          <w:b/>
          <w:highlight w:val="white"/>
        </w:rPr>
        <w:t>Perubahan Sikap</w:t>
      </w:r>
    </w:p>
    <w:p w:rsidR="006E7BA1" w:rsidRPr="00793437" w:rsidRDefault="006E7BA1" w:rsidP="006E7BA1">
      <w:pPr>
        <w:spacing w:after="0" w:line="240" w:lineRule="auto"/>
        <w:contextualSpacing/>
        <w:jc w:val="both"/>
        <w:rPr>
          <w:rFonts w:asciiTheme="majorBidi" w:eastAsia="Times New Roman" w:hAnsiTheme="majorBidi" w:cstheme="majorBidi"/>
          <w:b/>
          <w:highlight w:val="white"/>
        </w:rPr>
      </w:pPr>
    </w:p>
    <w:p w:rsidR="00F455EA" w:rsidRDefault="00F455EA" w:rsidP="00C8413E">
      <w:pPr>
        <w:spacing w:after="0" w:line="240" w:lineRule="auto"/>
        <w:ind w:firstLine="357"/>
        <w:jc w:val="both"/>
        <w:rPr>
          <w:rFonts w:ascii="Times New Roman" w:eastAsia="Times New Roman" w:hAnsi="Times New Roman"/>
        </w:rPr>
      </w:pPr>
      <w:r>
        <w:rPr>
          <w:rFonts w:ascii="Times New Roman" w:eastAsia="Times New Roman" w:hAnsi="Times New Roman"/>
        </w:rPr>
        <w:t xml:space="preserve">Menurut Thurstone, Likert dan Osgood dalam </w:t>
      </w:r>
      <w:r w:rsidR="00763B24">
        <w:rPr>
          <w:rFonts w:ascii="Times New Roman" w:eastAsia="Times New Roman" w:hAnsi="Times New Roman"/>
        </w:rPr>
        <w:fldChar w:fldCharType="begin" w:fldLock="1"/>
      </w:r>
      <w:r w:rsidR="00696E98">
        <w:rPr>
          <w:rFonts w:ascii="Times New Roman" w:eastAsia="Times New Roman" w:hAnsi="Times New Roman"/>
        </w:rPr>
        <w:instrText>ADDIN CSL_CITATION {"citationItems":[{"id":"ITEM-1","itemData":{"author":[{"dropping-particle":"","family":"Azwar","given":"S","non-dropping-particle":"","parse-names":false,"suffix":""}],"id":"ITEM-1","issued":{"date-parts":[["2012"]]},"publisher":"Liberty","publisher-place":"Yogyakarta","title":"Sikap Manusia: Teori dan Pengukurannya","type":"book"},"uris":["http://www.mendeley.com/documents/?uuid=af4e529e-99eb-4a64-be2a-20c98b93e827"]}],"mendeley":{"formattedCitation":"(Azwar, 2012)","manualFormatting":"Azwar (2012)","plainTextFormattedCitation":"(Azwar, 2012)","previouslyFormattedCitation":"(Azwar, 2012)"},"properties":{"noteIndex":0},"schema":"https://github.com/citation-style-language/schema/raw/master/csl-citation.json"}</w:instrText>
      </w:r>
      <w:r w:rsidR="00763B24">
        <w:rPr>
          <w:rFonts w:ascii="Times New Roman" w:eastAsia="Times New Roman" w:hAnsi="Times New Roman"/>
        </w:rPr>
        <w:fldChar w:fldCharType="separate"/>
      </w:r>
      <w:r w:rsidR="00696E98">
        <w:rPr>
          <w:rFonts w:ascii="Times New Roman" w:eastAsia="Times New Roman" w:hAnsi="Times New Roman"/>
          <w:noProof/>
        </w:rPr>
        <w:t>Azwar</w:t>
      </w:r>
      <w:r w:rsidR="00B80585">
        <w:rPr>
          <w:rFonts w:ascii="Times New Roman" w:eastAsia="Times New Roman" w:hAnsi="Times New Roman"/>
          <w:noProof/>
        </w:rPr>
        <w:t xml:space="preserve"> </w:t>
      </w:r>
      <w:r w:rsidR="00696E98">
        <w:rPr>
          <w:rFonts w:ascii="Times New Roman" w:eastAsia="Times New Roman" w:hAnsi="Times New Roman"/>
          <w:noProof/>
        </w:rPr>
        <w:t>(</w:t>
      </w:r>
      <w:r w:rsidR="00696E98" w:rsidRPr="00696E98">
        <w:rPr>
          <w:rFonts w:ascii="Times New Roman" w:eastAsia="Times New Roman" w:hAnsi="Times New Roman"/>
          <w:noProof/>
        </w:rPr>
        <w:t>2012)</w:t>
      </w:r>
      <w:r w:rsidR="00763B24">
        <w:rPr>
          <w:rFonts w:ascii="Times New Roman" w:eastAsia="Times New Roman" w:hAnsi="Times New Roman"/>
        </w:rPr>
        <w:fldChar w:fldCharType="end"/>
      </w:r>
      <w:r w:rsidR="006E4DED">
        <w:rPr>
          <w:rFonts w:ascii="Times New Roman" w:eastAsia="Times New Roman" w:hAnsi="Times New Roman"/>
        </w:rPr>
        <w:t>,</w:t>
      </w:r>
      <w:r>
        <w:rPr>
          <w:rFonts w:ascii="Times New Roman" w:eastAsia="Times New Roman" w:hAnsi="Times New Roman"/>
        </w:rPr>
        <w:t xml:space="preserve"> sikap merupakan sebuah reaksi perasaan atau bentuk evaluasi individu. Sikap individu dapat berupa perasaan mendu</w:t>
      </w:r>
      <w:r w:rsidR="006E4DED">
        <w:rPr>
          <w:rFonts w:ascii="Times New Roman" w:eastAsia="Times New Roman" w:hAnsi="Times New Roman"/>
        </w:rPr>
        <w:t>ku</w:t>
      </w:r>
      <w:r>
        <w:rPr>
          <w:rFonts w:ascii="Times New Roman" w:eastAsia="Times New Roman" w:hAnsi="Times New Roman"/>
        </w:rPr>
        <w:t>ng/ memihak (</w:t>
      </w:r>
      <w:r w:rsidRPr="00755C25">
        <w:rPr>
          <w:rFonts w:ascii="Times New Roman" w:eastAsia="Times New Roman" w:hAnsi="Times New Roman"/>
          <w:i/>
          <w:iCs/>
        </w:rPr>
        <w:t>favorable</w:t>
      </w:r>
      <w:r>
        <w:rPr>
          <w:rFonts w:ascii="Times New Roman" w:eastAsia="Times New Roman" w:hAnsi="Times New Roman"/>
        </w:rPr>
        <w:t>) atau perasaan tidak mendukung/memihak (</w:t>
      </w:r>
      <w:r>
        <w:rPr>
          <w:rFonts w:ascii="Times New Roman" w:eastAsia="Times New Roman" w:hAnsi="Times New Roman"/>
          <w:i/>
        </w:rPr>
        <w:t>unfavorable</w:t>
      </w:r>
      <w:r>
        <w:rPr>
          <w:rFonts w:ascii="Times New Roman" w:eastAsia="Times New Roman" w:hAnsi="Times New Roman"/>
        </w:rPr>
        <w:t xml:space="preserve">) terhadap </w:t>
      </w:r>
      <w:r w:rsidR="006E4DED">
        <w:rPr>
          <w:rFonts w:ascii="Times New Roman" w:eastAsia="Times New Roman" w:hAnsi="Times New Roman"/>
        </w:rPr>
        <w:t xml:space="preserve">suatu </w:t>
      </w:r>
      <w:r>
        <w:rPr>
          <w:rFonts w:ascii="Times New Roman" w:eastAsia="Times New Roman" w:hAnsi="Times New Roman"/>
        </w:rPr>
        <w:t xml:space="preserve">objek. </w:t>
      </w:r>
    </w:p>
    <w:p w:rsidR="00F455EA" w:rsidRDefault="00F455EA" w:rsidP="00C8413E">
      <w:pPr>
        <w:spacing w:after="0" w:line="240" w:lineRule="auto"/>
        <w:ind w:firstLine="357"/>
        <w:jc w:val="both"/>
        <w:rPr>
          <w:rFonts w:ascii="Times New Roman" w:eastAsia="Times New Roman" w:hAnsi="Times New Roman"/>
        </w:rPr>
      </w:pPr>
      <w:r>
        <w:rPr>
          <w:rFonts w:ascii="Times New Roman" w:eastAsia="Times New Roman" w:hAnsi="Times New Roman"/>
        </w:rPr>
        <w:t>Mengutip Ahmad dalam</w:t>
      </w:r>
      <w:r w:rsidR="00B80585">
        <w:rPr>
          <w:rFonts w:ascii="Times New Roman" w:eastAsia="Times New Roman" w:hAnsi="Times New Roman"/>
        </w:rPr>
        <w:t xml:space="preserve"> </w:t>
      </w:r>
      <w:r w:rsidR="00763B24">
        <w:rPr>
          <w:rFonts w:ascii="Times New Roman" w:eastAsia="Times New Roman" w:hAnsi="Times New Roman"/>
        </w:rPr>
        <w:fldChar w:fldCharType="begin" w:fldLock="1"/>
      </w:r>
      <w:r w:rsidR="009C3FAA">
        <w:rPr>
          <w:rFonts w:ascii="Times New Roman" w:eastAsia="Times New Roman" w:hAnsi="Times New Roman"/>
        </w:rPr>
        <w:instrText>ADDIN CSL_CITATION {"citationItems":[{"id":"ITEM-1","itemData":{"author":[{"dropping-particle":"","family":"Arifin","given":"B. S","non-dropping-particle":"","parse-names":false,"suffix":""}],"id":"ITEM-1","issued":{"date-parts":[["2015"]]},"publisher":"CV Pustaka Setia","publisher-place":"Bandung","title":"Psikologi Sosial","type":"book"},"uris":["http://www.mendeley.com/documents/?uuid=c077666c-1796-440e-ae11-8e968cce5188"]}],"mendeley":{"formattedCitation":"(Arifin, 2015)","manualFormatting":"Arifin (2015)","plainTextFormattedCitation":"(Arifin, 2015)","previouslyFormattedCitation":"(Arifin, 2015)"},"properties":{"noteIndex":0},"schema":"https://github.com/citation-style-language/schema/raw/master/csl-citation.json"}</w:instrText>
      </w:r>
      <w:r w:rsidR="00763B24">
        <w:rPr>
          <w:rFonts w:ascii="Times New Roman" w:eastAsia="Times New Roman" w:hAnsi="Times New Roman"/>
        </w:rPr>
        <w:fldChar w:fldCharType="separate"/>
      </w:r>
      <w:r w:rsidR="00696E98">
        <w:rPr>
          <w:rFonts w:ascii="Times New Roman" w:eastAsia="Times New Roman" w:hAnsi="Times New Roman"/>
          <w:noProof/>
        </w:rPr>
        <w:t>Arifin (</w:t>
      </w:r>
      <w:r w:rsidR="00696E98" w:rsidRPr="00696E98">
        <w:rPr>
          <w:rFonts w:ascii="Times New Roman" w:eastAsia="Times New Roman" w:hAnsi="Times New Roman"/>
          <w:noProof/>
        </w:rPr>
        <w:t>2015)</w:t>
      </w:r>
      <w:r w:rsidR="00763B24">
        <w:rPr>
          <w:rFonts w:ascii="Times New Roman" w:eastAsia="Times New Roman" w:hAnsi="Times New Roman"/>
        </w:rPr>
        <w:fldChar w:fldCharType="end"/>
      </w:r>
      <w:r w:rsidR="006E4DED">
        <w:rPr>
          <w:rFonts w:ascii="Times New Roman" w:eastAsia="Times New Roman" w:hAnsi="Times New Roman"/>
        </w:rPr>
        <w:t>,</w:t>
      </w:r>
      <w:r w:rsidR="00B80585">
        <w:rPr>
          <w:rFonts w:ascii="Times New Roman" w:eastAsia="Times New Roman" w:hAnsi="Times New Roman"/>
        </w:rPr>
        <w:t xml:space="preserve"> </w:t>
      </w:r>
      <w:r>
        <w:rPr>
          <w:rFonts w:ascii="Times New Roman" w:eastAsia="Times New Roman" w:hAnsi="Times New Roman"/>
        </w:rPr>
        <w:t xml:space="preserve">komponen sikap terdiri dari </w:t>
      </w:r>
      <w:r w:rsidR="00470958">
        <w:rPr>
          <w:rFonts w:ascii="Times New Roman" w:eastAsia="Times New Roman" w:hAnsi="Times New Roman"/>
        </w:rPr>
        <w:t>tiga</w:t>
      </w:r>
      <w:r>
        <w:rPr>
          <w:rFonts w:ascii="Times New Roman" w:eastAsia="Times New Roman" w:hAnsi="Times New Roman"/>
        </w:rPr>
        <w:t xml:space="preserve"> aspek berikut:</w:t>
      </w:r>
    </w:p>
    <w:p w:rsidR="00F455EA" w:rsidRDefault="00F455EA" w:rsidP="001B0449">
      <w:pPr>
        <w:pStyle w:val="ListParagraph"/>
        <w:numPr>
          <w:ilvl w:val="3"/>
          <w:numId w:val="4"/>
        </w:numPr>
        <w:spacing w:after="0" w:line="240" w:lineRule="auto"/>
        <w:jc w:val="both"/>
        <w:rPr>
          <w:rFonts w:ascii="Times New Roman" w:eastAsia="Times New Roman" w:hAnsi="Times New Roman"/>
        </w:rPr>
      </w:pPr>
      <w:r w:rsidRPr="00F455EA">
        <w:rPr>
          <w:rFonts w:ascii="Times New Roman" w:eastAsia="Times New Roman" w:hAnsi="Times New Roman"/>
        </w:rPr>
        <w:t xml:space="preserve">Aspek Kognitif </w:t>
      </w:r>
    </w:p>
    <w:p w:rsidR="00F455EA" w:rsidRDefault="00131F73" w:rsidP="001B0449">
      <w:pPr>
        <w:pStyle w:val="ListParagraph"/>
        <w:spacing w:after="0" w:line="240" w:lineRule="auto"/>
        <w:ind w:left="360"/>
        <w:jc w:val="both"/>
        <w:rPr>
          <w:rFonts w:ascii="Times New Roman" w:eastAsia="Times New Roman" w:hAnsi="Times New Roman"/>
        </w:rPr>
      </w:pPr>
      <w:r>
        <w:rPr>
          <w:rFonts w:ascii="Times New Roman" w:eastAsia="Times New Roman" w:hAnsi="Times New Roman"/>
        </w:rPr>
        <w:t>Merupakan</w:t>
      </w:r>
      <w:r w:rsidR="00B80585">
        <w:rPr>
          <w:rFonts w:ascii="Times New Roman" w:eastAsia="Times New Roman" w:hAnsi="Times New Roman"/>
        </w:rPr>
        <w:t xml:space="preserve"> </w:t>
      </w:r>
      <w:r w:rsidR="00F455EA" w:rsidRPr="00F455EA">
        <w:rPr>
          <w:rFonts w:ascii="Times New Roman" w:eastAsia="Times New Roman" w:hAnsi="Times New Roman"/>
        </w:rPr>
        <w:t xml:space="preserve">aspek pengalaman/pengetahuan, pikiran dan kepercayaan pada informasi dan pesan tentang harapan seseorang pada objek atau kelompok tertentu. </w:t>
      </w:r>
    </w:p>
    <w:p w:rsidR="00F455EA" w:rsidRPr="00F455EA" w:rsidRDefault="00F455EA" w:rsidP="001B0449">
      <w:pPr>
        <w:pStyle w:val="ListParagraph"/>
        <w:numPr>
          <w:ilvl w:val="3"/>
          <w:numId w:val="4"/>
        </w:numPr>
        <w:spacing w:after="0" w:line="240" w:lineRule="auto"/>
        <w:jc w:val="both"/>
        <w:rPr>
          <w:rFonts w:ascii="Times New Roman" w:eastAsia="Times New Roman" w:hAnsi="Times New Roman"/>
        </w:rPr>
      </w:pPr>
      <w:r w:rsidRPr="00F455EA">
        <w:rPr>
          <w:rFonts w:ascii="Times New Roman" w:eastAsia="Times New Roman" w:hAnsi="Times New Roman"/>
        </w:rPr>
        <w:t>Aspek Afektif</w:t>
      </w:r>
    </w:p>
    <w:p w:rsidR="00F455EA" w:rsidRDefault="00131F73" w:rsidP="001B0449">
      <w:pPr>
        <w:spacing w:after="0" w:line="240" w:lineRule="auto"/>
        <w:ind w:left="360"/>
        <w:contextualSpacing/>
        <w:jc w:val="both"/>
        <w:rPr>
          <w:rFonts w:ascii="Times New Roman" w:eastAsia="Times New Roman" w:hAnsi="Times New Roman"/>
        </w:rPr>
      </w:pPr>
      <w:r>
        <w:rPr>
          <w:rFonts w:ascii="Times New Roman" w:eastAsia="Times New Roman" w:hAnsi="Times New Roman"/>
        </w:rPr>
        <w:t>Merepresentasikan</w:t>
      </w:r>
      <w:r w:rsidR="00F455EA">
        <w:rPr>
          <w:rFonts w:ascii="Times New Roman" w:eastAsia="Times New Roman" w:hAnsi="Times New Roman"/>
        </w:rPr>
        <w:t xml:space="preserve"> perasaan </w:t>
      </w:r>
      <w:r>
        <w:rPr>
          <w:rFonts w:ascii="Times New Roman" w:eastAsia="Times New Roman" w:hAnsi="Times New Roman"/>
        </w:rPr>
        <w:t xml:space="preserve">seperti </w:t>
      </w:r>
      <w:r w:rsidR="00F455EA">
        <w:rPr>
          <w:rFonts w:ascii="Times New Roman" w:eastAsia="Times New Roman" w:hAnsi="Times New Roman"/>
        </w:rPr>
        <w:t>simpati/ empati, benci/dengki hingga antisipasi yang ditunjuk</w:t>
      </w:r>
      <w:r w:rsidR="00CA135D">
        <w:rPr>
          <w:rFonts w:ascii="Times New Roman" w:eastAsia="Times New Roman" w:hAnsi="Times New Roman"/>
        </w:rPr>
        <w:t>k</w:t>
      </w:r>
      <w:r w:rsidR="00F455EA">
        <w:rPr>
          <w:rFonts w:ascii="Times New Roman" w:eastAsia="Times New Roman" w:hAnsi="Times New Roman"/>
        </w:rPr>
        <w:t>an oleh individu pada objek atau kelompok tertentu.</w:t>
      </w:r>
    </w:p>
    <w:p w:rsidR="00C8413E" w:rsidRDefault="00C8413E" w:rsidP="001B0449">
      <w:pPr>
        <w:spacing w:after="0" w:line="240" w:lineRule="auto"/>
        <w:ind w:left="360"/>
        <w:contextualSpacing/>
        <w:jc w:val="both"/>
        <w:rPr>
          <w:rFonts w:ascii="Times New Roman" w:eastAsia="Times New Roman" w:hAnsi="Times New Roman"/>
        </w:rPr>
      </w:pPr>
    </w:p>
    <w:p w:rsidR="00F455EA" w:rsidRPr="00F455EA" w:rsidRDefault="00F455EA" w:rsidP="001B0449">
      <w:pPr>
        <w:pStyle w:val="ListParagraph"/>
        <w:numPr>
          <w:ilvl w:val="3"/>
          <w:numId w:val="4"/>
        </w:numPr>
        <w:spacing w:after="0" w:line="240" w:lineRule="auto"/>
        <w:jc w:val="both"/>
        <w:rPr>
          <w:rFonts w:ascii="Times New Roman" w:eastAsia="Times New Roman" w:hAnsi="Times New Roman"/>
        </w:rPr>
      </w:pPr>
      <w:r w:rsidRPr="00F455EA">
        <w:rPr>
          <w:rFonts w:ascii="Times New Roman" w:eastAsia="Times New Roman" w:hAnsi="Times New Roman"/>
        </w:rPr>
        <w:lastRenderedPageBreak/>
        <w:t>Aspek Konatif</w:t>
      </w:r>
    </w:p>
    <w:p w:rsidR="00F455EA" w:rsidRDefault="00F455EA" w:rsidP="001B0449">
      <w:pPr>
        <w:spacing w:after="0" w:line="240" w:lineRule="auto"/>
        <w:ind w:left="360"/>
        <w:contextualSpacing/>
        <w:jc w:val="both"/>
        <w:rPr>
          <w:rFonts w:ascii="Times New Roman" w:eastAsia="Times New Roman" w:hAnsi="Times New Roman"/>
        </w:rPr>
      </w:pPr>
      <w:r>
        <w:rPr>
          <w:rFonts w:ascii="Times New Roman" w:eastAsia="Times New Roman" w:hAnsi="Times New Roman"/>
        </w:rPr>
        <w:t xml:space="preserve">Aspek ini didasari </w:t>
      </w:r>
      <w:r w:rsidR="00470958">
        <w:rPr>
          <w:rFonts w:ascii="Times New Roman" w:eastAsia="Times New Roman" w:hAnsi="Times New Roman"/>
        </w:rPr>
        <w:t>oleh</w:t>
      </w:r>
      <w:r>
        <w:rPr>
          <w:rFonts w:ascii="Times New Roman" w:eastAsia="Times New Roman" w:hAnsi="Times New Roman"/>
        </w:rPr>
        <w:t xml:space="preserve"> kecenderungan bertindak/berperilaku dalam diri individu yang berkaitan dengan objek atau kelompok tertentu.</w:t>
      </w:r>
    </w:p>
    <w:p w:rsidR="00F455EA" w:rsidRDefault="00F455EA" w:rsidP="001B0449">
      <w:pPr>
        <w:spacing w:after="0" w:line="240" w:lineRule="auto"/>
        <w:ind w:left="360"/>
        <w:contextualSpacing/>
        <w:jc w:val="both"/>
        <w:rPr>
          <w:rFonts w:asciiTheme="majorBidi" w:eastAsia="Times New Roman" w:hAnsiTheme="majorBidi" w:cstheme="majorBidi"/>
          <w:highlight w:val="white"/>
        </w:rPr>
      </w:pPr>
    </w:p>
    <w:p w:rsidR="00BB70E5" w:rsidRDefault="00BB70E5" w:rsidP="006E7BA1">
      <w:pPr>
        <w:spacing w:after="0" w:line="240" w:lineRule="auto"/>
        <w:contextualSpacing/>
        <w:jc w:val="both"/>
        <w:rPr>
          <w:rFonts w:asciiTheme="majorBidi" w:eastAsia="Times New Roman" w:hAnsiTheme="majorBidi" w:cstheme="majorBidi"/>
          <w:b/>
          <w:highlight w:val="white"/>
        </w:rPr>
      </w:pPr>
      <w:r w:rsidRPr="00B80585">
        <w:rPr>
          <w:rFonts w:asciiTheme="majorBidi" w:eastAsia="Times New Roman" w:hAnsiTheme="majorBidi" w:cstheme="majorBidi"/>
          <w:b/>
          <w:highlight w:val="white"/>
        </w:rPr>
        <w:t xml:space="preserve">Hubungan Pesan Kampanye terhadap </w:t>
      </w:r>
      <w:r w:rsidR="00CA135D" w:rsidRPr="00B80585">
        <w:rPr>
          <w:rFonts w:asciiTheme="majorBidi" w:eastAsia="Times New Roman" w:hAnsiTheme="majorBidi" w:cstheme="majorBidi"/>
          <w:b/>
          <w:highlight w:val="white"/>
        </w:rPr>
        <w:t>P</w:t>
      </w:r>
      <w:r w:rsidRPr="00B80585">
        <w:rPr>
          <w:rFonts w:asciiTheme="majorBidi" w:eastAsia="Times New Roman" w:hAnsiTheme="majorBidi" w:cstheme="majorBidi"/>
          <w:b/>
          <w:highlight w:val="white"/>
        </w:rPr>
        <w:t xml:space="preserve">erubahan </w:t>
      </w:r>
      <w:r w:rsidR="00CA135D" w:rsidRPr="00B80585">
        <w:rPr>
          <w:rFonts w:asciiTheme="majorBidi" w:eastAsia="Times New Roman" w:hAnsiTheme="majorBidi" w:cstheme="majorBidi"/>
          <w:b/>
          <w:highlight w:val="white"/>
        </w:rPr>
        <w:t>S</w:t>
      </w:r>
      <w:r w:rsidRPr="00B80585">
        <w:rPr>
          <w:rFonts w:asciiTheme="majorBidi" w:eastAsia="Times New Roman" w:hAnsiTheme="majorBidi" w:cstheme="majorBidi"/>
          <w:b/>
          <w:highlight w:val="white"/>
        </w:rPr>
        <w:t>ikap Mahasiswa</w:t>
      </w:r>
    </w:p>
    <w:p w:rsidR="006E7BA1" w:rsidRPr="00B80585" w:rsidRDefault="006E7BA1" w:rsidP="006E7BA1">
      <w:pPr>
        <w:spacing w:after="0" w:line="240" w:lineRule="auto"/>
        <w:contextualSpacing/>
        <w:jc w:val="both"/>
        <w:rPr>
          <w:rFonts w:asciiTheme="majorBidi" w:eastAsia="Times New Roman" w:hAnsiTheme="majorBidi" w:cstheme="majorBidi"/>
          <w:b/>
          <w:highlight w:val="white"/>
        </w:rPr>
      </w:pPr>
    </w:p>
    <w:p w:rsidR="00F455EA" w:rsidRDefault="00753598" w:rsidP="00C8413E">
      <w:pPr>
        <w:spacing w:after="0" w:line="240" w:lineRule="auto"/>
        <w:ind w:firstLine="357"/>
        <w:jc w:val="both"/>
        <w:rPr>
          <w:rFonts w:ascii="Times New Roman" w:eastAsia="Times New Roman" w:hAnsi="Times New Roman"/>
          <w:color w:val="000000"/>
        </w:rPr>
      </w:pPr>
      <w:r>
        <w:rPr>
          <w:rFonts w:ascii="Times New Roman" w:eastAsia="Times New Roman" w:hAnsi="Times New Roman"/>
          <w:color w:val="000000"/>
        </w:rPr>
        <w:t>Kampanye komunikasi merupakan kegiatan yang dilakukan oleh masyarakat dalam kurun waktu tertentu dan memiliki tujuan yang ingin dicapai</w:t>
      </w:r>
      <w:r w:rsidR="00CA135D">
        <w:rPr>
          <w:rFonts w:ascii="Times New Roman" w:eastAsia="Times New Roman" w:hAnsi="Times New Roman"/>
          <w:color w:val="000000"/>
        </w:rPr>
        <w:t>.</w:t>
      </w:r>
      <w:r w:rsidR="00B80585">
        <w:rPr>
          <w:rFonts w:ascii="Times New Roman" w:eastAsia="Times New Roman" w:hAnsi="Times New Roman"/>
          <w:color w:val="000000"/>
        </w:rPr>
        <w:t xml:space="preserve"> </w:t>
      </w:r>
      <w:r w:rsidR="00CA135D">
        <w:rPr>
          <w:rFonts w:ascii="Times New Roman" w:eastAsia="Times New Roman" w:hAnsi="Times New Roman"/>
          <w:color w:val="000000"/>
        </w:rPr>
        <w:t>M</w:t>
      </w:r>
      <w:r>
        <w:rPr>
          <w:rFonts w:ascii="Times New Roman" w:eastAsia="Times New Roman" w:hAnsi="Times New Roman"/>
          <w:color w:val="000000"/>
        </w:rPr>
        <w:t xml:space="preserve">enurut </w:t>
      </w:r>
      <w:r w:rsidR="00763B24">
        <w:rPr>
          <w:rFonts w:ascii="Times New Roman" w:eastAsia="Times New Roman" w:hAnsi="Times New Roman"/>
          <w:color w:val="000000"/>
        </w:rPr>
        <w:fldChar w:fldCharType="begin" w:fldLock="1"/>
      </w:r>
      <w:r w:rsidR="00C63C4F">
        <w:rPr>
          <w:rFonts w:ascii="Times New Roman" w:eastAsia="Times New Roman" w:hAnsi="Times New Roman"/>
          <w:color w:val="000000"/>
        </w:rPr>
        <w:instrText>ADDIN CSL_CITATION {"citationItems":[{"id":"ITEM-1","itemData":{"author":[{"dropping-particle":"","family":"Kotler, P., Eduardo","given":"L. R.","non-dropping-particle":"","parse-names":false,"suffix":""}],"id":"ITEM-1","issued":{"date-parts":[["1989"]]},"publisher":"Free Press","publisher-place":"New York","title":"Social Marketing: Strategies for Changing Public Behavior","type":"book"},"uris":["http://www.mendeley.com/documents/?uuid=fa4f2bb1-af40-43fa-855f-9761ba9cccea"]}],"mendeley":{"formattedCitation":"(Kotler, P., Eduardo, 1989)","manualFormatting":"Kotler dan  Roberto (1989)","plainTextFormattedCitation":"(Kotler, P., Eduardo, 1989)","previouslyFormattedCitation":"(Kotler, P., Eduardo, 1989)"},"properties":{"noteIndex":0},"schema":"https://github.com/citation-style-language/schema/raw/master/csl-citation.json"}</w:instrText>
      </w:r>
      <w:r w:rsidR="00763B24">
        <w:rPr>
          <w:rFonts w:ascii="Times New Roman" w:eastAsia="Times New Roman" w:hAnsi="Times New Roman"/>
          <w:color w:val="000000"/>
        </w:rPr>
        <w:fldChar w:fldCharType="separate"/>
      </w:r>
      <w:r w:rsidR="009C3FAA">
        <w:rPr>
          <w:rFonts w:ascii="Times New Roman" w:eastAsia="Times New Roman" w:hAnsi="Times New Roman"/>
          <w:noProof/>
          <w:color w:val="000000"/>
        </w:rPr>
        <w:t>Kotler dan Roberto</w:t>
      </w:r>
      <w:r w:rsidR="00B80585">
        <w:rPr>
          <w:rFonts w:ascii="Times New Roman" w:eastAsia="Times New Roman" w:hAnsi="Times New Roman"/>
          <w:noProof/>
          <w:color w:val="000000"/>
        </w:rPr>
        <w:t xml:space="preserve"> </w:t>
      </w:r>
      <w:r w:rsidR="009C3FAA">
        <w:rPr>
          <w:rFonts w:ascii="Times New Roman" w:eastAsia="Times New Roman" w:hAnsi="Times New Roman"/>
          <w:noProof/>
          <w:color w:val="000000"/>
        </w:rPr>
        <w:t>(</w:t>
      </w:r>
      <w:r w:rsidR="009C3FAA" w:rsidRPr="009C3FAA">
        <w:rPr>
          <w:rFonts w:ascii="Times New Roman" w:eastAsia="Times New Roman" w:hAnsi="Times New Roman"/>
          <w:noProof/>
          <w:color w:val="000000"/>
        </w:rPr>
        <w:t>1989)</w:t>
      </w:r>
      <w:r w:rsidR="00763B24">
        <w:rPr>
          <w:rFonts w:ascii="Times New Roman" w:eastAsia="Times New Roman" w:hAnsi="Times New Roman"/>
          <w:color w:val="000000"/>
        </w:rPr>
        <w:fldChar w:fldCharType="end"/>
      </w:r>
      <w:r w:rsidR="00CA135D">
        <w:rPr>
          <w:rFonts w:ascii="Times New Roman" w:eastAsia="Times New Roman" w:hAnsi="Times New Roman"/>
          <w:color w:val="000000"/>
        </w:rPr>
        <w:t>,</w:t>
      </w:r>
      <w:r w:rsidR="00B80585">
        <w:rPr>
          <w:rFonts w:ascii="Times New Roman" w:eastAsia="Times New Roman" w:hAnsi="Times New Roman"/>
          <w:color w:val="000000"/>
        </w:rPr>
        <w:t xml:space="preserve"> </w:t>
      </w:r>
      <w:r>
        <w:rPr>
          <w:rFonts w:ascii="Times New Roman" w:eastAsia="Times New Roman" w:hAnsi="Times New Roman"/>
          <w:color w:val="000000"/>
        </w:rPr>
        <w:t xml:space="preserve">dalam sebuah kampanye sosial yang dilakukan oleh suatu kelompok kepada khalayak akan </w:t>
      </w:r>
      <w:r w:rsidR="000B4903">
        <w:rPr>
          <w:rFonts w:ascii="Times New Roman" w:eastAsia="Times New Roman" w:hAnsi="Times New Roman"/>
          <w:color w:val="000000"/>
        </w:rPr>
        <w:t>ditemukan</w:t>
      </w:r>
      <w:r>
        <w:rPr>
          <w:rFonts w:ascii="Times New Roman" w:eastAsia="Times New Roman" w:hAnsi="Times New Roman"/>
          <w:color w:val="000000"/>
        </w:rPr>
        <w:t xml:space="preserve"> ajakan (persuasi) </w:t>
      </w:r>
      <w:r w:rsidR="00CA135D">
        <w:rPr>
          <w:rFonts w:ascii="Times New Roman" w:eastAsia="Times New Roman" w:hAnsi="Times New Roman"/>
          <w:color w:val="000000"/>
        </w:rPr>
        <w:t>untuk m</w:t>
      </w:r>
      <w:r>
        <w:rPr>
          <w:rFonts w:ascii="Times New Roman" w:eastAsia="Times New Roman" w:hAnsi="Times New Roman"/>
          <w:color w:val="000000"/>
        </w:rPr>
        <w:t>e</w:t>
      </w:r>
      <w:r w:rsidR="00B65A95">
        <w:rPr>
          <w:rFonts w:ascii="Times New Roman" w:eastAsia="Times New Roman" w:hAnsi="Times New Roman"/>
          <w:color w:val="000000"/>
        </w:rPr>
        <w:t>ng</w:t>
      </w:r>
      <w:r>
        <w:rPr>
          <w:rFonts w:ascii="Times New Roman" w:eastAsia="Times New Roman" w:hAnsi="Times New Roman"/>
          <w:color w:val="000000"/>
        </w:rPr>
        <w:t xml:space="preserve">ubah sikap dan perilaku individu. Persuasi diartikan </w:t>
      </w:r>
      <w:r w:rsidR="00CA135D">
        <w:rPr>
          <w:rFonts w:ascii="Times New Roman" w:eastAsia="Times New Roman" w:hAnsi="Times New Roman"/>
          <w:color w:val="000000"/>
        </w:rPr>
        <w:t xml:space="preserve">sebagai </w:t>
      </w:r>
      <w:r>
        <w:rPr>
          <w:rFonts w:ascii="Times New Roman" w:eastAsia="Times New Roman" w:hAnsi="Times New Roman"/>
          <w:color w:val="000000"/>
        </w:rPr>
        <w:t xml:space="preserve">tindakan komunikasi yang </w:t>
      </w:r>
      <w:r w:rsidR="00CA135D">
        <w:rPr>
          <w:rFonts w:ascii="Times New Roman" w:eastAsia="Times New Roman" w:hAnsi="Times New Roman"/>
          <w:color w:val="000000"/>
        </w:rPr>
        <w:t xml:space="preserve">bertujuan </w:t>
      </w:r>
      <w:r>
        <w:rPr>
          <w:rFonts w:ascii="Times New Roman" w:eastAsia="Times New Roman" w:hAnsi="Times New Roman"/>
          <w:color w:val="000000"/>
        </w:rPr>
        <w:t xml:space="preserve">membuat komunikan memahami ide dan gagasan dari komunikator mengenai suatu tindakan tertentu. Semua kegiatan kampanye berlandaskan pada prinsip persuasif </w:t>
      </w:r>
      <w:r w:rsidR="00E06A29">
        <w:rPr>
          <w:rFonts w:ascii="Times New Roman" w:eastAsia="Times New Roman" w:hAnsi="Times New Roman"/>
          <w:color w:val="000000"/>
        </w:rPr>
        <w:t xml:space="preserve">yang </w:t>
      </w:r>
      <w:r>
        <w:rPr>
          <w:rFonts w:ascii="Times New Roman" w:eastAsia="Times New Roman" w:hAnsi="Times New Roman"/>
          <w:color w:val="000000"/>
        </w:rPr>
        <w:t xml:space="preserve">memberikan rangsangan kepada publik </w:t>
      </w:r>
      <w:r w:rsidR="00E06A29">
        <w:rPr>
          <w:rFonts w:ascii="Times New Roman" w:eastAsia="Times New Roman" w:hAnsi="Times New Roman"/>
          <w:color w:val="000000"/>
        </w:rPr>
        <w:t xml:space="preserve">untuk secara sadar dan sukarela </w:t>
      </w:r>
      <w:r>
        <w:rPr>
          <w:rFonts w:ascii="Times New Roman" w:eastAsia="Times New Roman" w:hAnsi="Times New Roman"/>
          <w:color w:val="000000"/>
        </w:rPr>
        <w:t xml:space="preserve">menerima </w:t>
      </w:r>
      <w:r w:rsidR="00E06A29">
        <w:rPr>
          <w:rFonts w:ascii="Times New Roman" w:eastAsia="Times New Roman" w:hAnsi="Times New Roman"/>
          <w:color w:val="000000"/>
        </w:rPr>
        <w:t>informasi kampanye</w:t>
      </w:r>
      <w:r>
        <w:rPr>
          <w:rFonts w:ascii="Times New Roman" w:eastAsia="Times New Roman" w:hAnsi="Times New Roman"/>
          <w:color w:val="000000"/>
        </w:rPr>
        <w:t xml:space="preserve"> (Venus, </w:t>
      </w:r>
      <w:r w:rsidR="00F455EA">
        <w:rPr>
          <w:rFonts w:ascii="Times New Roman" w:eastAsia="Times New Roman" w:hAnsi="Times New Roman"/>
          <w:color w:val="000000"/>
        </w:rPr>
        <w:t>2012</w:t>
      </w:r>
      <w:r>
        <w:rPr>
          <w:rFonts w:ascii="Times New Roman" w:eastAsia="Times New Roman" w:hAnsi="Times New Roman"/>
          <w:color w:val="000000"/>
        </w:rPr>
        <w:t>). </w:t>
      </w:r>
    </w:p>
    <w:p w:rsidR="005C5345" w:rsidRDefault="00753598" w:rsidP="00C8413E">
      <w:pPr>
        <w:spacing w:after="0" w:line="240" w:lineRule="auto"/>
        <w:ind w:firstLine="357"/>
        <w:jc w:val="both"/>
        <w:rPr>
          <w:rFonts w:ascii="Times New Roman" w:eastAsia="Times New Roman" w:hAnsi="Times New Roman"/>
        </w:rPr>
      </w:pPr>
      <w:r w:rsidRPr="001543EE">
        <w:rPr>
          <w:rFonts w:ascii="Times New Roman" w:eastAsia="Times New Roman" w:hAnsi="Times New Roman"/>
        </w:rPr>
        <w:t xml:space="preserve">Untuk </w:t>
      </w:r>
      <w:r w:rsidR="00E06A29" w:rsidRPr="001543EE">
        <w:rPr>
          <w:rFonts w:ascii="Times New Roman" w:eastAsia="Times New Roman" w:hAnsi="Times New Roman"/>
        </w:rPr>
        <w:t xml:space="preserve">dapat </w:t>
      </w:r>
      <w:r w:rsidR="001543EE">
        <w:rPr>
          <w:rFonts w:ascii="Times New Roman" w:eastAsia="Times New Roman" w:hAnsi="Times New Roman"/>
        </w:rPr>
        <w:t>meng</w:t>
      </w:r>
      <w:r w:rsidRPr="001543EE">
        <w:rPr>
          <w:rFonts w:ascii="Times New Roman" w:eastAsia="Times New Roman" w:hAnsi="Times New Roman"/>
        </w:rPr>
        <w:t>ubah</w:t>
      </w:r>
      <w:r>
        <w:rPr>
          <w:rFonts w:ascii="Times New Roman" w:eastAsia="Times New Roman" w:hAnsi="Times New Roman"/>
        </w:rPr>
        <w:t xml:space="preserve"> </w:t>
      </w:r>
      <w:r w:rsidR="00E06A29">
        <w:rPr>
          <w:rFonts w:ascii="Times New Roman" w:eastAsia="Times New Roman" w:hAnsi="Times New Roman"/>
        </w:rPr>
        <w:t xml:space="preserve">perilaku </w:t>
      </w:r>
      <w:r>
        <w:rPr>
          <w:rFonts w:ascii="Times New Roman" w:eastAsia="Times New Roman" w:hAnsi="Times New Roman"/>
        </w:rPr>
        <w:t>masyarakat</w:t>
      </w:r>
      <w:r w:rsidR="00E06A29">
        <w:rPr>
          <w:rFonts w:ascii="Times New Roman" w:eastAsia="Times New Roman" w:hAnsi="Times New Roman"/>
        </w:rPr>
        <w:t>,</w:t>
      </w:r>
      <w:r>
        <w:rPr>
          <w:rFonts w:ascii="Times New Roman" w:eastAsia="Times New Roman" w:hAnsi="Times New Roman"/>
        </w:rPr>
        <w:t xml:space="preserve"> sebuah kampanye harus </w:t>
      </w:r>
      <w:r w:rsidR="00E06A29">
        <w:rPr>
          <w:rFonts w:ascii="Times New Roman" w:eastAsia="Times New Roman" w:hAnsi="Times New Roman"/>
        </w:rPr>
        <w:t xml:space="preserve">mengandung </w:t>
      </w:r>
      <w:r>
        <w:rPr>
          <w:rFonts w:ascii="Times New Roman" w:eastAsia="Times New Roman" w:hAnsi="Times New Roman"/>
        </w:rPr>
        <w:t>pesan</w:t>
      </w:r>
      <w:r w:rsidR="00E06A29">
        <w:rPr>
          <w:rFonts w:ascii="Times New Roman" w:eastAsia="Times New Roman" w:hAnsi="Times New Roman"/>
        </w:rPr>
        <w:t xml:space="preserve"> dari</w:t>
      </w:r>
      <w:r>
        <w:rPr>
          <w:rFonts w:ascii="Times New Roman" w:eastAsia="Times New Roman" w:hAnsi="Times New Roman"/>
        </w:rPr>
        <w:t xml:space="preserve"> pelaku kampanye</w:t>
      </w:r>
      <w:r w:rsidR="00E06A29">
        <w:rPr>
          <w:rFonts w:ascii="Times New Roman" w:eastAsia="Times New Roman" w:hAnsi="Times New Roman"/>
        </w:rPr>
        <w:t xml:space="preserve"> yang terkait</w:t>
      </w:r>
      <w:r>
        <w:rPr>
          <w:rFonts w:ascii="Times New Roman" w:eastAsia="Times New Roman" w:hAnsi="Times New Roman"/>
        </w:rPr>
        <w:t xml:space="preserve"> dengan respon</w:t>
      </w:r>
      <w:r w:rsidR="00470958">
        <w:rPr>
          <w:rFonts w:ascii="Times New Roman" w:eastAsia="Times New Roman" w:hAnsi="Times New Roman"/>
        </w:rPr>
        <w:t>s</w:t>
      </w:r>
      <w:r>
        <w:rPr>
          <w:rFonts w:ascii="Times New Roman" w:eastAsia="Times New Roman" w:hAnsi="Times New Roman"/>
        </w:rPr>
        <w:t xml:space="preserve"> pengambilan keputusan. Pesan tersebut haruslah menarik sehingga diikuti oleh khalayak, yang disampaikan melalui media seperti poster, baliho, pidato dan lain sebagainya. </w:t>
      </w:r>
      <w:r w:rsidR="008B1CEE">
        <w:rPr>
          <w:rFonts w:ascii="Times New Roman" w:eastAsia="Times New Roman" w:hAnsi="Times New Roman"/>
        </w:rPr>
        <w:t>Setidaknya</w:t>
      </w:r>
      <w:r w:rsidR="001543EE">
        <w:rPr>
          <w:rFonts w:ascii="Times New Roman" w:eastAsia="Times New Roman" w:hAnsi="Times New Roman"/>
        </w:rPr>
        <w:t xml:space="preserve"> </w:t>
      </w:r>
      <w:r w:rsidR="008B1CEE">
        <w:rPr>
          <w:rFonts w:ascii="Times New Roman" w:eastAsia="Times New Roman" w:hAnsi="Times New Roman"/>
        </w:rPr>
        <w:t xml:space="preserve">ada </w:t>
      </w:r>
      <w:r>
        <w:rPr>
          <w:rFonts w:ascii="Times New Roman" w:eastAsia="Times New Roman" w:hAnsi="Times New Roman"/>
        </w:rPr>
        <w:t xml:space="preserve">dua aspek </w:t>
      </w:r>
      <w:r w:rsidR="00470958">
        <w:rPr>
          <w:rFonts w:ascii="Times New Roman" w:eastAsia="Times New Roman" w:hAnsi="Times New Roman"/>
        </w:rPr>
        <w:t xml:space="preserve">yang harus ada </w:t>
      </w:r>
      <w:r>
        <w:rPr>
          <w:rFonts w:ascii="Times New Roman" w:eastAsia="Times New Roman" w:hAnsi="Times New Roman"/>
        </w:rPr>
        <w:t>dalam sebuah pesan</w:t>
      </w:r>
      <w:r w:rsidR="008B1CEE">
        <w:rPr>
          <w:rFonts w:ascii="Times New Roman" w:eastAsia="Times New Roman" w:hAnsi="Times New Roman"/>
        </w:rPr>
        <w:t>,</w:t>
      </w:r>
      <w:r>
        <w:rPr>
          <w:rFonts w:ascii="Times New Roman" w:eastAsia="Times New Roman" w:hAnsi="Times New Roman"/>
        </w:rPr>
        <w:t xml:space="preserve"> yakni isi dan struktur pesan (Ve</w:t>
      </w:r>
      <w:r w:rsidR="005C5345">
        <w:rPr>
          <w:rFonts w:ascii="Times New Roman" w:eastAsia="Times New Roman" w:hAnsi="Times New Roman"/>
        </w:rPr>
        <w:t xml:space="preserve">nus, </w:t>
      </w:r>
      <w:r w:rsidR="009D10BB">
        <w:rPr>
          <w:rFonts w:ascii="Times New Roman" w:eastAsia="Times New Roman" w:hAnsi="Times New Roman"/>
        </w:rPr>
        <w:t>2012</w:t>
      </w:r>
      <w:r w:rsidR="005C5345">
        <w:rPr>
          <w:rFonts w:ascii="Times New Roman" w:eastAsia="Times New Roman" w:hAnsi="Times New Roman"/>
        </w:rPr>
        <w:t>).</w:t>
      </w:r>
    </w:p>
    <w:p w:rsidR="005C5345" w:rsidRDefault="008B1CEE" w:rsidP="00C8413E">
      <w:pPr>
        <w:spacing w:after="0" w:line="240" w:lineRule="auto"/>
        <w:ind w:firstLine="357"/>
        <w:jc w:val="both"/>
        <w:rPr>
          <w:rFonts w:ascii="Times New Roman" w:eastAsia="Times New Roman" w:hAnsi="Times New Roman"/>
        </w:rPr>
      </w:pPr>
      <w:r>
        <w:rPr>
          <w:rFonts w:ascii="Times New Roman" w:eastAsia="Times New Roman" w:hAnsi="Times New Roman"/>
        </w:rPr>
        <w:t>S</w:t>
      </w:r>
      <w:r w:rsidR="00753598">
        <w:rPr>
          <w:rFonts w:ascii="Times New Roman" w:eastAsia="Times New Roman" w:hAnsi="Times New Roman"/>
        </w:rPr>
        <w:t xml:space="preserve">ikap </w:t>
      </w:r>
      <w:r>
        <w:rPr>
          <w:rFonts w:ascii="Times New Roman" w:eastAsia="Times New Roman" w:hAnsi="Times New Roman"/>
        </w:rPr>
        <w:t>m</w:t>
      </w:r>
      <w:r w:rsidR="00753598">
        <w:rPr>
          <w:rFonts w:ascii="Times New Roman" w:eastAsia="Times New Roman" w:hAnsi="Times New Roman"/>
        </w:rPr>
        <w:t xml:space="preserve">enerima atau </w:t>
      </w:r>
      <w:r>
        <w:rPr>
          <w:rFonts w:ascii="Times New Roman" w:eastAsia="Times New Roman" w:hAnsi="Times New Roman"/>
        </w:rPr>
        <w:t>m</w:t>
      </w:r>
      <w:r w:rsidR="00753598">
        <w:rPr>
          <w:rFonts w:ascii="Times New Roman" w:eastAsia="Times New Roman" w:hAnsi="Times New Roman"/>
        </w:rPr>
        <w:t xml:space="preserve">enolak (predisposisi) </w:t>
      </w:r>
      <w:r>
        <w:rPr>
          <w:rFonts w:ascii="Times New Roman" w:eastAsia="Times New Roman" w:hAnsi="Times New Roman"/>
        </w:rPr>
        <w:t xml:space="preserve">akan terjadi </w:t>
      </w:r>
      <w:r w:rsidR="00753598">
        <w:rPr>
          <w:rFonts w:ascii="Times New Roman" w:eastAsia="Times New Roman" w:hAnsi="Times New Roman"/>
        </w:rPr>
        <w:t xml:space="preserve">jika </w:t>
      </w:r>
      <w:r>
        <w:rPr>
          <w:rFonts w:ascii="Times New Roman" w:eastAsia="Times New Roman" w:hAnsi="Times New Roman"/>
        </w:rPr>
        <w:t>individu</w:t>
      </w:r>
      <w:r w:rsidR="00753598">
        <w:rPr>
          <w:rFonts w:ascii="Times New Roman" w:eastAsia="Times New Roman" w:hAnsi="Times New Roman"/>
        </w:rPr>
        <w:t xml:space="preserve"> mendapat stimulus secara terus menerus dari suatu objek (Azwar, 2012). Setelah </w:t>
      </w:r>
      <w:r>
        <w:rPr>
          <w:rFonts w:ascii="Times New Roman" w:eastAsia="Times New Roman" w:hAnsi="Times New Roman"/>
        </w:rPr>
        <w:t xml:space="preserve">individu </w:t>
      </w:r>
      <w:r w:rsidR="00753598">
        <w:rPr>
          <w:rFonts w:ascii="Times New Roman" w:eastAsia="Times New Roman" w:hAnsi="Times New Roman"/>
        </w:rPr>
        <w:t>mendapatkan rangsangan berupa stimulus maka dia akan merespon</w:t>
      </w:r>
      <w:r>
        <w:rPr>
          <w:rFonts w:ascii="Times New Roman" w:eastAsia="Times New Roman" w:hAnsi="Times New Roman"/>
        </w:rPr>
        <w:t>s</w:t>
      </w:r>
      <w:r w:rsidR="00753598">
        <w:rPr>
          <w:rFonts w:ascii="Times New Roman" w:eastAsia="Times New Roman" w:hAnsi="Times New Roman"/>
        </w:rPr>
        <w:t xml:space="preserve"> dengan </w:t>
      </w:r>
      <w:r>
        <w:rPr>
          <w:rFonts w:ascii="Times New Roman" w:eastAsia="Times New Roman" w:hAnsi="Times New Roman"/>
        </w:rPr>
        <w:t xml:space="preserve">menyatakan </w:t>
      </w:r>
      <w:r w:rsidR="00753598">
        <w:rPr>
          <w:rFonts w:ascii="Times New Roman" w:eastAsia="Times New Roman" w:hAnsi="Times New Roman"/>
        </w:rPr>
        <w:t xml:space="preserve">sikap </w:t>
      </w:r>
      <w:r>
        <w:rPr>
          <w:rFonts w:ascii="Times New Roman" w:eastAsia="Times New Roman" w:hAnsi="Times New Roman"/>
        </w:rPr>
        <w:t xml:space="preserve">positif </w:t>
      </w:r>
      <w:r w:rsidR="00753598">
        <w:rPr>
          <w:rFonts w:ascii="Times New Roman" w:eastAsia="Times New Roman" w:hAnsi="Times New Roman"/>
        </w:rPr>
        <w:t xml:space="preserve">atau negatif </w:t>
      </w:r>
      <w:r>
        <w:rPr>
          <w:rFonts w:ascii="Times New Roman" w:eastAsia="Times New Roman" w:hAnsi="Times New Roman"/>
        </w:rPr>
        <w:t>berdasarkan</w:t>
      </w:r>
      <w:r w:rsidR="001543EE">
        <w:rPr>
          <w:rFonts w:ascii="Times New Roman" w:eastAsia="Times New Roman" w:hAnsi="Times New Roman"/>
        </w:rPr>
        <w:t xml:space="preserve"> </w:t>
      </w:r>
      <w:r>
        <w:rPr>
          <w:rFonts w:ascii="Times New Roman" w:eastAsia="Times New Roman" w:hAnsi="Times New Roman"/>
        </w:rPr>
        <w:t xml:space="preserve">kepercayaannya </w:t>
      </w:r>
      <w:r w:rsidR="005C5345">
        <w:rPr>
          <w:rFonts w:ascii="Times New Roman" w:eastAsia="Times New Roman" w:hAnsi="Times New Roman"/>
        </w:rPr>
        <w:t>selama ini</w:t>
      </w:r>
      <w:r w:rsidR="00753598">
        <w:rPr>
          <w:rFonts w:ascii="Times New Roman" w:eastAsia="Times New Roman" w:hAnsi="Times New Roman"/>
        </w:rPr>
        <w:t>.</w:t>
      </w:r>
    </w:p>
    <w:p w:rsidR="00753598" w:rsidRDefault="008B1CEE" w:rsidP="00C8413E">
      <w:pPr>
        <w:spacing w:after="0" w:line="240" w:lineRule="auto"/>
        <w:ind w:firstLine="357"/>
        <w:jc w:val="both"/>
        <w:rPr>
          <w:rFonts w:ascii="Times New Roman" w:eastAsia="Times New Roman" w:hAnsi="Times New Roman"/>
        </w:rPr>
      </w:pPr>
      <w:r>
        <w:rPr>
          <w:rFonts w:ascii="Times New Roman" w:eastAsia="Times New Roman" w:hAnsi="Times New Roman"/>
          <w:color w:val="000000"/>
        </w:rPr>
        <w:t>Oleh karena itu</w:t>
      </w:r>
      <w:r w:rsidR="00CF1D84">
        <w:rPr>
          <w:rFonts w:ascii="Times New Roman" w:eastAsia="Times New Roman" w:hAnsi="Times New Roman"/>
          <w:color w:val="000000"/>
        </w:rPr>
        <w:t>,</w:t>
      </w:r>
      <w:r w:rsidR="001543EE">
        <w:rPr>
          <w:rFonts w:ascii="Times New Roman" w:eastAsia="Times New Roman" w:hAnsi="Times New Roman"/>
          <w:color w:val="000000"/>
        </w:rPr>
        <w:t xml:space="preserve"> </w:t>
      </w:r>
      <w:r w:rsidR="00753598">
        <w:rPr>
          <w:rFonts w:ascii="Times New Roman" w:eastAsia="Times New Roman" w:hAnsi="Times New Roman"/>
          <w:color w:val="000000"/>
        </w:rPr>
        <w:t xml:space="preserve">dapat dipahami bahwa </w:t>
      </w:r>
      <w:r w:rsidR="002B6AE9">
        <w:rPr>
          <w:rFonts w:ascii="Times New Roman" w:eastAsia="Times New Roman" w:hAnsi="Times New Roman"/>
          <w:color w:val="000000"/>
        </w:rPr>
        <w:t>perlu ada rangsangan yang berasal dari kampanye persuasif untuk</w:t>
      </w:r>
      <w:r w:rsidR="001543EE">
        <w:rPr>
          <w:rFonts w:ascii="Times New Roman" w:eastAsia="Times New Roman" w:hAnsi="Times New Roman"/>
          <w:color w:val="000000"/>
        </w:rPr>
        <w:t xml:space="preserve"> meng</w:t>
      </w:r>
      <w:r w:rsidR="00753598">
        <w:rPr>
          <w:rFonts w:ascii="Times New Roman" w:eastAsia="Times New Roman" w:hAnsi="Times New Roman"/>
          <w:color w:val="000000"/>
        </w:rPr>
        <w:t xml:space="preserve">ubah </w:t>
      </w:r>
      <w:r w:rsidR="00753598">
        <w:rPr>
          <w:rFonts w:ascii="Times New Roman" w:eastAsia="Times New Roman" w:hAnsi="Times New Roman"/>
        </w:rPr>
        <w:t xml:space="preserve">sikap </w:t>
      </w:r>
      <w:r w:rsidR="00753598">
        <w:rPr>
          <w:rFonts w:ascii="Times New Roman" w:eastAsia="Times New Roman" w:hAnsi="Times New Roman"/>
          <w:color w:val="000000"/>
        </w:rPr>
        <w:t xml:space="preserve">seseorang. Hal ini didasari oleh kampanye yang memberikan pesan menarik berupa ajakan </w:t>
      </w:r>
      <w:r w:rsidR="0057001E">
        <w:rPr>
          <w:rFonts w:ascii="Times New Roman" w:eastAsia="Times New Roman" w:hAnsi="Times New Roman"/>
          <w:color w:val="000000"/>
        </w:rPr>
        <w:t xml:space="preserve">kepada </w:t>
      </w:r>
      <w:r w:rsidR="00753598">
        <w:rPr>
          <w:rFonts w:ascii="Times New Roman" w:eastAsia="Times New Roman" w:hAnsi="Times New Roman"/>
          <w:color w:val="000000"/>
        </w:rPr>
        <w:t>orang</w:t>
      </w:r>
      <w:r w:rsidR="0057001E">
        <w:rPr>
          <w:rFonts w:ascii="Times New Roman" w:eastAsia="Times New Roman" w:hAnsi="Times New Roman"/>
          <w:color w:val="000000"/>
        </w:rPr>
        <w:t xml:space="preserve"> lain untuk</w:t>
      </w:r>
      <w:r w:rsidR="00753598">
        <w:rPr>
          <w:rFonts w:ascii="Times New Roman" w:eastAsia="Times New Roman" w:hAnsi="Times New Roman"/>
          <w:color w:val="000000"/>
        </w:rPr>
        <w:t xml:space="preserve"> melakukan sesuatu yang diinginkan atau tujuan yang akan dicapai</w:t>
      </w:r>
      <w:r w:rsidR="0057001E">
        <w:rPr>
          <w:rFonts w:ascii="Times New Roman" w:eastAsia="Times New Roman" w:hAnsi="Times New Roman"/>
          <w:color w:val="000000"/>
        </w:rPr>
        <w:t>. Diharapkan</w:t>
      </w:r>
      <w:r w:rsidR="00CF1D84">
        <w:rPr>
          <w:rFonts w:ascii="Times New Roman" w:eastAsia="Times New Roman" w:hAnsi="Times New Roman"/>
          <w:color w:val="000000"/>
        </w:rPr>
        <w:t>,</w:t>
      </w:r>
      <w:r w:rsidR="0057001E">
        <w:rPr>
          <w:rFonts w:ascii="Times New Roman" w:eastAsia="Times New Roman" w:hAnsi="Times New Roman"/>
          <w:color w:val="000000"/>
        </w:rPr>
        <w:t xml:space="preserve"> hal ini akan menimbulkan</w:t>
      </w:r>
      <w:r w:rsidR="00753598">
        <w:rPr>
          <w:rFonts w:ascii="Times New Roman" w:eastAsia="Times New Roman" w:hAnsi="Times New Roman"/>
          <w:color w:val="000000"/>
        </w:rPr>
        <w:t xml:space="preserve"> perubahan </w:t>
      </w:r>
      <w:r w:rsidR="00753598">
        <w:rPr>
          <w:rFonts w:ascii="Times New Roman" w:eastAsia="Times New Roman" w:hAnsi="Times New Roman"/>
        </w:rPr>
        <w:t xml:space="preserve">sikap </w:t>
      </w:r>
      <w:r w:rsidR="00753598">
        <w:rPr>
          <w:rFonts w:ascii="Times New Roman" w:eastAsia="Times New Roman" w:hAnsi="Times New Roman"/>
          <w:color w:val="000000"/>
        </w:rPr>
        <w:t xml:space="preserve">dari </w:t>
      </w:r>
      <w:r w:rsidR="0057001E">
        <w:rPr>
          <w:rFonts w:ascii="Times New Roman" w:eastAsia="Times New Roman" w:hAnsi="Times New Roman"/>
          <w:color w:val="000000"/>
        </w:rPr>
        <w:t>tiap</w:t>
      </w:r>
      <w:r w:rsidR="00753598">
        <w:rPr>
          <w:rFonts w:ascii="Times New Roman" w:eastAsia="Times New Roman" w:hAnsi="Times New Roman"/>
          <w:color w:val="000000"/>
        </w:rPr>
        <w:t xml:space="preserve"> individu</w:t>
      </w:r>
      <w:r w:rsidR="00753598">
        <w:rPr>
          <w:rFonts w:ascii="Times New Roman" w:eastAsia="Times New Roman" w:hAnsi="Times New Roman"/>
        </w:rPr>
        <w:t xml:space="preserve"> dengan menerima atau tidak menerima</w:t>
      </w:r>
      <w:r w:rsidR="00B81546">
        <w:rPr>
          <w:rFonts w:ascii="Times New Roman" w:eastAsia="Times New Roman" w:hAnsi="Times New Roman"/>
        </w:rPr>
        <w:t xml:space="preserve"> pesan tersebut</w:t>
      </w:r>
      <w:r w:rsidR="00753598">
        <w:rPr>
          <w:rFonts w:ascii="Times New Roman" w:eastAsia="Times New Roman" w:hAnsi="Times New Roman"/>
        </w:rPr>
        <w:t>.</w:t>
      </w:r>
    </w:p>
    <w:p w:rsidR="00616605" w:rsidRDefault="00616605" w:rsidP="001B0449">
      <w:pPr>
        <w:spacing w:line="240" w:lineRule="auto"/>
        <w:ind w:firstLine="567"/>
        <w:contextualSpacing/>
        <w:jc w:val="both"/>
        <w:rPr>
          <w:rFonts w:ascii="Times New Roman" w:eastAsia="Times New Roman" w:hAnsi="Times New Roman"/>
        </w:rPr>
      </w:pPr>
    </w:p>
    <w:p w:rsidR="006E7BA1" w:rsidRDefault="006E7BA1" w:rsidP="001B0449">
      <w:pPr>
        <w:spacing w:line="240" w:lineRule="auto"/>
        <w:contextualSpacing/>
        <w:jc w:val="both"/>
        <w:rPr>
          <w:rFonts w:ascii="Times New Roman" w:eastAsia="Times New Roman" w:hAnsi="Times New Roman"/>
          <w:sz w:val="18"/>
          <w:szCs w:val="18"/>
        </w:rPr>
      </w:pPr>
    </w:p>
    <w:p w:rsidR="006E7BA1" w:rsidRDefault="006E7BA1" w:rsidP="001B0449">
      <w:pPr>
        <w:spacing w:line="240" w:lineRule="auto"/>
        <w:contextualSpacing/>
        <w:jc w:val="both"/>
        <w:rPr>
          <w:rFonts w:ascii="Times New Roman" w:eastAsia="Times New Roman" w:hAnsi="Times New Roman"/>
          <w:sz w:val="18"/>
          <w:szCs w:val="18"/>
        </w:rPr>
      </w:pPr>
    </w:p>
    <w:p w:rsidR="006E7BA1" w:rsidRDefault="006E7BA1" w:rsidP="001B0449">
      <w:pPr>
        <w:spacing w:line="240" w:lineRule="auto"/>
        <w:contextualSpacing/>
        <w:jc w:val="both"/>
        <w:rPr>
          <w:rFonts w:ascii="Times New Roman" w:eastAsia="Times New Roman" w:hAnsi="Times New Roman"/>
          <w:sz w:val="18"/>
          <w:szCs w:val="18"/>
        </w:rPr>
      </w:pPr>
    </w:p>
    <w:p w:rsidR="006E7BA1" w:rsidRDefault="00616605" w:rsidP="00C8413E">
      <w:pPr>
        <w:spacing w:line="240" w:lineRule="auto"/>
        <w:contextualSpacing/>
        <w:jc w:val="center"/>
        <w:rPr>
          <w:rFonts w:ascii="Times New Roman" w:eastAsia="Times New Roman" w:hAnsi="Times New Roman"/>
          <w:sz w:val="18"/>
          <w:szCs w:val="18"/>
        </w:rPr>
      </w:pPr>
      <w:r w:rsidRPr="00616605">
        <w:rPr>
          <w:rFonts w:ascii="Times New Roman" w:eastAsia="Times New Roman" w:hAnsi="Times New Roman"/>
          <w:sz w:val="18"/>
          <w:szCs w:val="18"/>
        </w:rPr>
        <w:lastRenderedPageBreak/>
        <w:t>Tabel 1</w:t>
      </w:r>
      <w:r w:rsidR="00470958">
        <w:rPr>
          <w:rFonts w:ascii="Times New Roman" w:eastAsia="Times New Roman" w:hAnsi="Times New Roman"/>
          <w:sz w:val="18"/>
          <w:szCs w:val="18"/>
        </w:rPr>
        <w:t>.</w:t>
      </w:r>
    </w:p>
    <w:p w:rsidR="00616CFA" w:rsidRPr="00616605" w:rsidRDefault="00616605" w:rsidP="00C8413E">
      <w:pPr>
        <w:spacing w:line="240" w:lineRule="auto"/>
        <w:contextualSpacing/>
        <w:jc w:val="center"/>
        <w:rPr>
          <w:rFonts w:ascii="Times New Roman" w:eastAsia="Times New Roman" w:hAnsi="Times New Roman"/>
          <w:sz w:val="18"/>
          <w:szCs w:val="18"/>
        </w:rPr>
      </w:pPr>
      <w:r w:rsidRPr="00616605">
        <w:rPr>
          <w:rFonts w:ascii="Times New Roman" w:eastAsia="Times New Roman" w:hAnsi="Times New Roman"/>
          <w:sz w:val="18"/>
          <w:szCs w:val="18"/>
        </w:rPr>
        <w:t>Definisi Operasional</w:t>
      </w:r>
    </w:p>
    <w:tbl>
      <w:tblPr>
        <w:tblW w:w="478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6"/>
        <w:gridCol w:w="709"/>
        <w:gridCol w:w="850"/>
        <w:gridCol w:w="1703"/>
        <w:gridCol w:w="705"/>
      </w:tblGrid>
      <w:tr w:rsidR="00723549" w:rsidRPr="009607C5" w:rsidTr="00723549">
        <w:tc>
          <w:tcPr>
            <w:tcW w:w="5000" w:type="pct"/>
            <w:gridSpan w:val="5"/>
            <w:tcBorders>
              <w:left w:val="nil"/>
              <w:right w:val="nil"/>
            </w:tcBorders>
            <w:shd w:val="clear" w:color="auto" w:fill="D9D9D9" w:themeFill="background1" w:themeFillShade="D9"/>
            <w:hideMark/>
          </w:tcPr>
          <w:p w:rsidR="00723549" w:rsidRPr="009607C5" w:rsidRDefault="00723549" w:rsidP="006E3F2F">
            <w:pPr>
              <w:autoSpaceDE w:val="0"/>
              <w:autoSpaceDN w:val="0"/>
              <w:adjustRightInd w:val="0"/>
              <w:spacing w:after="0" w:line="240" w:lineRule="auto"/>
              <w:jc w:val="center"/>
              <w:rPr>
                <w:rFonts w:asciiTheme="majorBidi" w:hAnsiTheme="majorBidi" w:cstheme="majorBidi"/>
                <w:color w:val="000000"/>
                <w:sz w:val="16"/>
                <w:szCs w:val="16"/>
              </w:rPr>
            </w:pPr>
            <w:r w:rsidRPr="009607C5">
              <w:rPr>
                <w:rFonts w:asciiTheme="majorBidi" w:hAnsiTheme="majorBidi" w:cstheme="majorBidi"/>
                <w:b/>
                <w:sz w:val="16"/>
                <w:szCs w:val="16"/>
              </w:rPr>
              <w:t>Definisi Operasional</w:t>
            </w:r>
          </w:p>
        </w:tc>
      </w:tr>
      <w:tr w:rsidR="00723549" w:rsidRPr="009607C5" w:rsidTr="00C8413E">
        <w:tc>
          <w:tcPr>
            <w:tcW w:w="756" w:type="pct"/>
            <w:tcBorders>
              <w:left w:val="nil"/>
              <w:right w:val="nil"/>
            </w:tcBorders>
            <w:shd w:val="clear" w:color="auto" w:fill="auto"/>
            <w:vAlign w:val="center"/>
            <w:hideMark/>
          </w:tcPr>
          <w:p w:rsidR="00723549" w:rsidRPr="009607C5" w:rsidRDefault="00723549" w:rsidP="006E3F2F">
            <w:pPr>
              <w:spacing w:after="0" w:line="240" w:lineRule="auto"/>
              <w:jc w:val="center"/>
              <w:rPr>
                <w:rFonts w:asciiTheme="majorBidi" w:hAnsiTheme="majorBidi" w:cstheme="majorBidi"/>
                <w:sz w:val="16"/>
                <w:szCs w:val="16"/>
              </w:rPr>
            </w:pPr>
            <w:r w:rsidRPr="009607C5">
              <w:rPr>
                <w:rFonts w:asciiTheme="majorBidi" w:hAnsiTheme="majorBidi" w:cstheme="majorBidi"/>
                <w:bCs/>
                <w:color w:val="000000"/>
                <w:sz w:val="16"/>
                <w:szCs w:val="16"/>
              </w:rPr>
              <w:t>Varia</w:t>
            </w:r>
            <w:r>
              <w:rPr>
                <w:rFonts w:asciiTheme="majorBidi" w:hAnsiTheme="majorBidi" w:cstheme="majorBidi"/>
                <w:bCs/>
                <w:color w:val="000000"/>
                <w:sz w:val="16"/>
                <w:szCs w:val="16"/>
              </w:rPr>
              <w:t xml:space="preserve"> </w:t>
            </w:r>
            <w:r w:rsidRPr="009607C5">
              <w:rPr>
                <w:rFonts w:asciiTheme="majorBidi" w:hAnsiTheme="majorBidi" w:cstheme="majorBidi"/>
                <w:bCs/>
                <w:color w:val="000000"/>
                <w:sz w:val="16"/>
                <w:szCs w:val="16"/>
              </w:rPr>
              <w:t>bel</w:t>
            </w:r>
          </w:p>
        </w:tc>
        <w:tc>
          <w:tcPr>
            <w:tcW w:w="759" w:type="pct"/>
            <w:tcBorders>
              <w:left w:val="nil"/>
              <w:right w:val="nil"/>
            </w:tcBorders>
            <w:shd w:val="clear" w:color="auto" w:fill="auto"/>
            <w:vAlign w:val="center"/>
          </w:tcPr>
          <w:p w:rsidR="00723549" w:rsidRPr="009607C5" w:rsidRDefault="00723549" w:rsidP="006E3F2F">
            <w:pPr>
              <w:autoSpaceDE w:val="0"/>
              <w:autoSpaceDN w:val="0"/>
              <w:adjustRightInd w:val="0"/>
              <w:spacing w:after="0" w:line="240" w:lineRule="auto"/>
              <w:jc w:val="center"/>
              <w:rPr>
                <w:rFonts w:asciiTheme="majorBidi" w:hAnsiTheme="majorBidi" w:cstheme="majorBidi"/>
                <w:bCs/>
                <w:color w:val="000000"/>
                <w:sz w:val="16"/>
                <w:szCs w:val="16"/>
              </w:rPr>
            </w:pPr>
            <w:r w:rsidRPr="009607C5">
              <w:rPr>
                <w:rFonts w:asciiTheme="majorBidi" w:hAnsiTheme="majorBidi" w:cstheme="majorBidi"/>
                <w:bCs/>
                <w:color w:val="000000"/>
                <w:sz w:val="16"/>
                <w:szCs w:val="16"/>
              </w:rPr>
              <w:t>Dimensi</w:t>
            </w:r>
          </w:p>
        </w:tc>
        <w:tc>
          <w:tcPr>
            <w:tcW w:w="909" w:type="pct"/>
            <w:tcBorders>
              <w:left w:val="nil"/>
              <w:right w:val="nil"/>
            </w:tcBorders>
            <w:shd w:val="clear" w:color="auto" w:fill="auto"/>
            <w:vAlign w:val="center"/>
            <w:hideMark/>
          </w:tcPr>
          <w:p w:rsidR="00723549" w:rsidRPr="009607C5" w:rsidRDefault="00723549" w:rsidP="006E3F2F">
            <w:pPr>
              <w:autoSpaceDE w:val="0"/>
              <w:autoSpaceDN w:val="0"/>
              <w:adjustRightInd w:val="0"/>
              <w:spacing w:after="0" w:line="240" w:lineRule="auto"/>
              <w:jc w:val="center"/>
              <w:rPr>
                <w:rFonts w:asciiTheme="majorBidi" w:hAnsiTheme="majorBidi" w:cstheme="majorBidi"/>
                <w:color w:val="000000"/>
                <w:sz w:val="16"/>
                <w:szCs w:val="16"/>
              </w:rPr>
            </w:pPr>
            <w:r w:rsidRPr="009607C5">
              <w:rPr>
                <w:rFonts w:asciiTheme="majorBidi" w:hAnsiTheme="majorBidi" w:cstheme="majorBidi"/>
                <w:bCs/>
                <w:color w:val="000000"/>
                <w:sz w:val="16"/>
                <w:szCs w:val="16"/>
              </w:rPr>
              <w:t>Indikator</w:t>
            </w:r>
          </w:p>
        </w:tc>
        <w:tc>
          <w:tcPr>
            <w:tcW w:w="1822" w:type="pct"/>
            <w:tcBorders>
              <w:left w:val="nil"/>
              <w:right w:val="nil"/>
            </w:tcBorders>
            <w:shd w:val="clear" w:color="auto" w:fill="auto"/>
            <w:vAlign w:val="center"/>
          </w:tcPr>
          <w:p w:rsidR="00723549" w:rsidRPr="009607C5" w:rsidRDefault="00723549" w:rsidP="006E3F2F">
            <w:pPr>
              <w:autoSpaceDE w:val="0"/>
              <w:autoSpaceDN w:val="0"/>
              <w:adjustRightInd w:val="0"/>
              <w:spacing w:after="0" w:line="240" w:lineRule="auto"/>
              <w:jc w:val="center"/>
              <w:rPr>
                <w:rFonts w:asciiTheme="majorBidi" w:hAnsiTheme="majorBidi" w:cstheme="majorBidi"/>
                <w:color w:val="000000"/>
                <w:sz w:val="16"/>
                <w:szCs w:val="16"/>
              </w:rPr>
            </w:pPr>
            <w:r w:rsidRPr="009607C5">
              <w:rPr>
                <w:rFonts w:asciiTheme="majorBidi" w:hAnsiTheme="majorBidi" w:cstheme="majorBidi"/>
                <w:color w:val="000000"/>
                <w:sz w:val="16"/>
                <w:szCs w:val="16"/>
              </w:rPr>
              <w:t>Subindikator</w:t>
            </w:r>
          </w:p>
        </w:tc>
        <w:tc>
          <w:tcPr>
            <w:tcW w:w="753" w:type="pct"/>
            <w:tcBorders>
              <w:left w:val="nil"/>
              <w:right w:val="nil"/>
            </w:tcBorders>
            <w:shd w:val="clear" w:color="auto" w:fill="auto"/>
            <w:vAlign w:val="center"/>
          </w:tcPr>
          <w:p w:rsidR="00723549" w:rsidRPr="009607C5" w:rsidRDefault="00723549" w:rsidP="006E3F2F">
            <w:pPr>
              <w:autoSpaceDE w:val="0"/>
              <w:autoSpaceDN w:val="0"/>
              <w:adjustRightInd w:val="0"/>
              <w:spacing w:after="0" w:line="240" w:lineRule="auto"/>
              <w:jc w:val="center"/>
              <w:rPr>
                <w:rFonts w:asciiTheme="majorBidi" w:hAnsiTheme="majorBidi" w:cstheme="majorBidi"/>
                <w:color w:val="000000"/>
                <w:sz w:val="16"/>
                <w:szCs w:val="16"/>
              </w:rPr>
            </w:pPr>
            <w:r w:rsidRPr="009607C5">
              <w:rPr>
                <w:rFonts w:asciiTheme="majorBidi" w:hAnsiTheme="majorBidi" w:cstheme="majorBidi"/>
                <w:color w:val="000000"/>
                <w:sz w:val="16"/>
                <w:szCs w:val="16"/>
              </w:rPr>
              <w:t>Skala</w:t>
            </w:r>
          </w:p>
        </w:tc>
      </w:tr>
      <w:tr w:rsidR="00723549" w:rsidRPr="009607C5" w:rsidTr="00C8413E">
        <w:tc>
          <w:tcPr>
            <w:tcW w:w="756" w:type="pct"/>
            <w:vMerge w:val="restart"/>
            <w:tcBorders>
              <w:left w:val="nil"/>
              <w:right w:val="nil"/>
            </w:tcBorders>
            <w:vAlign w:val="center"/>
          </w:tcPr>
          <w:p w:rsidR="00723549" w:rsidRPr="009607C5" w:rsidRDefault="00723549" w:rsidP="006E3F2F">
            <w:pPr>
              <w:spacing w:after="0" w:line="240" w:lineRule="auto"/>
              <w:jc w:val="center"/>
              <w:rPr>
                <w:rFonts w:asciiTheme="majorBidi" w:hAnsiTheme="majorBidi" w:cstheme="majorBidi"/>
                <w:bCs/>
                <w:color w:val="000000"/>
                <w:sz w:val="16"/>
                <w:szCs w:val="16"/>
              </w:rPr>
            </w:pPr>
            <w:r w:rsidRPr="009607C5">
              <w:rPr>
                <w:rFonts w:asciiTheme="majorBidi" w:hAnsiTheme="majorBidi" w:cstheme="majorBidi"/>
                <w:bCs/>
                <w:color w:val="000000"/>
                <w:sz w:val="16"/>
                <w:szCs w:val="16"/>
              </w:rPr>
              <w:t>Pesan</w:t>
            </w:r>
          </w:p>
        </w:tc>
        <w:tc>
          <w:tcPr>
            <w:tcW w:w="759" w:type="pct"/>
            <w:vMerge w:val="restart"/>
            <w:tcBorders>
              <w:left w:val="nil"/>
              <w:right w:val="nil"/>
            </w:tcBorders>
            <w:vAlign w:val="center"/>
          </w:tcPr>
          <w:p w:rsidR="00723549" w:rsidRPr="009607C5" w:rsidRDefault="00723549" w:rsidP="006E3F2F">
            <w:pPr>
              <w:spacing w:after="0" w:line="240" w:lineRule="auto"/>
              <w:jc w:val="center"/>
              <w:rPr>
                <w:rFonts w:asciiTheme="majorBidi" w:hAnsiTheme="majorBidi" w:cstheme="majorBidi"/>
                <w:bCs/>
                <w:color w:val="000000"/>
                <w:sz w:val="16"/>
                <w:szCs w:val="16"/>
              </w:rPr>
            </w:pPr>
            <w:r w:rsidRPr="009607C5">
              <w:rPr>
                <w:rFonts w:asciiTheme="majorBidi" w:hAnsiTheme="majorBidi" w:cstheme="majorBidi"/>
                <w:bCs/>
                <w:color w:val="000000"/>
                <w:sz w:val="16"/>
                <w:szCs w:val="16"/>
              </w:rPr>
              <w:t>Isi Pesan</w:t>
            </w:r>
          </w:p>
        </w:tc>
        <w:tc>
          <w:tcPr>
            <w:tcW w:w="909" w:type="pct"/>
            <w:vMerge w:val="restart"/>
            <w:tcBorders>
              <w:left w:val="nil"/>
              <w:right w:val="nil"/>
            </w:tcBorders>
            <w:vAlign w:val="center"/>
          </w:tcPr>
          <w:p w:rsidR="00723549" w:rsidRPr="009607C5" w:rsidRDefault="00723549" w:rsidP="006E3F2F">
            <w:pPr>
              <w:autoSpaceDE w:val="0"/>
              <w:autoSpaceDN w:val="0"/>
              <w:adjustRightInd w:val="0"/>
              <w:spacing w:after="0" w:line="240" w:lineRule="auto"/>
              <w:jc w:val="center"/>
              <w:rPr>
                <w:rFonts w:asciiTheme="majorBidi" w:hAnsiTheme="majorBidi" w:cstheme="majorBidi"/>
                <w:bCs/>
                <w:color w:val="000000"/>
                <w:sz w:val="16"/>
                <w:szCs w:val="16"/>
              </w:rPr>
            </w:pPr>
            <w:r w:rsidRPr="009607C5">
              <w:rPr>
                <w:rFonts w:asciiTheme="majorBidi" w:hAnsiTheme="majorBidi" w:cstheme="majorBidi"/>
                <w:bCs/>
                <w:color w:val="000000"/>
                <w:sz w:val="16"/>
                <w:szCs w:val="16"/>
              </w:rPr>
              <w:t>Format</w:t>
            </w:r>
          </w:p>
        </w:tc>
        <w:tc>
          <w:tcPr>
            <w:tcW w:w="1822" w:type="pct"/>
            <w:tcBorders>
              <w:left w:val="nil"/>
              <w:right w:val="nil"/>
            </w:tcBorders>
            <w:vAlign w:val="center"/>
          </w:tcPr>
          <w:p w:rsidR="00723549" w:rsidRPr="009607C5" w:rsidRDefault="00723549" w:rsidP="006E3F2F">
            <w:pPr>
              <w:spacing w:after="0" w:line="240" w:lineRule="auto"/>
              <w:contextualSpacing/>
              <w:rPr>
                <w:rFonts w:ascii="Times New Roman" w:eastAsia="Times New Roman" w:hAnsi="Times New Roman"/>
                <w:sz w:val="16"/>
                <w:szCs w:val="16"/>
              </w:rPr>
            </w:pPr>
            <w:r w:rsidRPr="009607C5">
              <w:rPr>
                <w:rFonts w:ascii="Times New Roman" w:eastAsia="Times New Roman" w:hAnsi="Times New Roman"/>
                <w:sz w:val="16"/>
                <w:szCs w:val="16"/>
              </w:rPr>
              <w:t>1.</w:t>
            </w:r>
            <w:r>
              <w:rPr>
                <w:rFonts w:ascii="Times New Roman" w:eastAsia="Times New Roman" w:hAnsi="Times New Roman"/>
                <w:sz w:val="16"/>
                <w:szCs w:val="16"/>
              </w:rPr>
              <w:t xml:space="preserve"> </w:t>
            </w:r>
            <w:r w:rsidRPr="009607C5">
              <w:rPr>
                <w:rFonts w:ascii="Times New Roman" w:eastAsia="Times New Roman" w:hAnsi="Times New Roman"/>
                <w:sz w:val="16"/>
                <w:szCs w:val="16"/>
              </w:rPr>
              <w:t>Pesan menggunakan kata-kata yang mudah dimengerti</w:t>
            </w:r>
          </w:p>
        </w:tc>
        <w:tc>
          <w:tcPr>
            <w:tcW w:w="753" w:type="pct"/>
            <w:vMerge w:val="restart"/>
            <w:tcBorders>
              <w:left w:val="nil"/>
              <w:right w:val="nil"/>
            </w:tcBorders>
            <w:vAlign w:val="center"/>
          </w:tcPr>
          <w:p w:rsidR="00723549" w:rsidRPr="009607C5" w:rsidRDefault="00723549" w:rsidP="006E3F2F">
            <w:pPr>
              <w:autoSpaceDE w:val="0"/>
              <w:autoSpaceDN w:val="0"/>
              <w:adjustRightInd w:val="0"/>
              <w:spacing w:after="0" w:line="240" w:lineRule="auto"/>
              <w:jc w:val="center"/>
              <w:rPr>
                <w:rFonts w:asciiTheme="majorBidi" w:hAnsiTheme="majorBidi" w:cstheme="majorBidi"/>
                <w:color w:val="000000"/>
                <w:sz w:val="16"/>
                <w:szCs w:val="16"/>
              </w:rPr>
            </w:pPr>
            <w:r w:rsidRPr="009607C5">
              <w:rPr>
                <w:rFonts w:asciiTheme="majorBidi" w:hAnsiTheme="majorBidi" w:cstheme="majorBidi"/>
                <w:color w:val="000000"/>
                <w:sz w:val="16"/>
                <w:szCs w:val="16"/>
              </w:rPr>
              <w:t>Likert</w:t>
            </w:r>
          </w:p>
        </w:tc>
      </w:tr>
      <w:tr w:rsidR="00723549" w:rsidRPr="009607C5" w:rsidTr="00C8413E">
        <w:tc>
          <w:tcPr>
            <w:tcW w:w="756" w:type="pct"/>
            <w:vMerge/>
            <w:tcBorders>
              <w:left w:val="nil"/>
              <w:right w:val="nil"/>
            </w:tcBorders>
          </w:tcPr>
          <w:p w:rsidR="00723549" w:rsidRPr="009607C5" w:rsidRDefault="00723549" w:rsidP="006E3F2F">
            <w:pPr>
              <w:spacing w:after="0" w:line="240" w:lineRule="auto"/>
              <w:rPr>
                <w:rFonts w:asciiTheme="majorBidi" w:hAnsiTheme="majorBidi" w:cstheme="majorBidi"/>
                <w:bCs/>
                <w:color w:val="000000"/>
                <w:sz w:val="16"/>
                <w:szCs w:val="16"/>
              </w:rPr>
            </w:pPr>
          </w:p>
        </w:tc>
        <w:tc>
          <w:tcPr>
            <w:tcW w:w="759" w:type="pct"/>
            <w:vMerge/>
            <w:tcBorders>
              <w:left w:val="nil"/>
              <w:right w:val="nil"/>
            </w:tcBorders>
          </w:tcPr>
          <w:p w:rsidR="00723549" w:rsidRPr="009607C5" w:rsidRDefault="00723549" w:rsidP="006E3F2F">
            <w:pPr>
              <w:spacing w:after="0" w:line="240" w:lineRule="auto"/>
              <w:rPr>
                <w:rFonts w:asciiTheme="majorBidi" w:hAnsiTheme="majorBidi" w:cstheme="majorBidi"/>
                <w:bCs/>
                <w:color w:val="000000"/>
                <w:sz w:val="16"/>
                <w:szCs w:val="16"/>
              </w:rPr>
            </w:pPr>
          </w:p>
        </w:tc>
        <w:tc>
          <w:tcPr>
            <w:tcW w:w="909" w:type="pct"/>
            <w:vMerge/>
            <w:tcBorders>
              <w:left w:val="nil"/>
              <w:right w:val="nil"/>
            </w:tcBorders>
            <w:vAlign w:val="center"/>
          </w:tcPr>
          <w:p w:rsidR="00723549" w:rsidRPr="009607C5" w:rsidRDefault="00723549" w:rsidP="006E3F2F">
            <w:pPr>
              <w:autoSpaceDE w:val="0"/>
              <w:autoSpaceDN w:val="0"/>
              <w:adjustRightInd w:val="0"/>
              <w:spacing w:after="0" w:line="240" w:lineRule="auto"/>
              <w:jc w:val="center"/>
              <w:rPr>
                <w:rFonts w:asciiTheme="majorBidi" w:hAnsiTheme="majorBidi" w:cstheme="majorBidi"/>
                <w:bCs/>
                <w:color w:val="000000"/>
                <w:sz w:val="16"/>
                <w:szCs w:val="16"/>
              </w:rPr>
            </w:pPr>
          </w:p>
        </w:tc>
        <w:tc>
          <w:tcPr>
            <w:tcW w:w="1822" w:type="pct"/>
            <w:tcBorders>
              <w:left w:val="nil"/>
              <w:right w:val="nil"/>
            </w:tcBorders>
            <w:vAlign w:val="center"/>
          </w:tcPr>
          <w:p w:rsidR="00723549" w:rsidRPr="009607C5" w:rsidRDefault="00723549" w:rsidP="006E3F2F">
            <w:pPr>
              <w:spacing w:after="0" w:line="240" w:lineRule="auto"/>
              <w:contextualSpacing/>
              <w:rPr>
                <w:rFonts w:ascii="Times New Roman" w:eastAsia="Times New Roman" w:hAnsi="Times New Roman"/>
                <w:sz w:val="16"/>
                <w:szCs w:val="16"/>
              </w:rPr>
            </w:pPr>
            <w:r w:rsidRPr="009607C5">
              <w:rPr>
                <w:rFonts w:ascii="Times New Roman" w:eastAsia="Times New Roman" w:hAnsi="Times New Roman"/>
                <w:sz w:val="16"/>
                <w:szCs w:val="16"/>
              </w:rPr>
              <w:t>2. Pesan digambarkan secara jelas</w:t>
            </w:r>
          </w:p>
        </w:tc>
        <w:tc>
          <w:tcPr>
            <w:tcW w:w="753" w:type="pct"/>
            <w:vMerge/>
            <w:tcBorders>
              <w:left w:val="nil"/>
              <w:right w:val="nil"/>
            </w:tcBorders>
          </w:tcPr>
          <w:p w:rsidR="00723549" w:rsidRPr="009607C5" w:rsidRDefault="00723549" w:rsidP="006E3F2F">
            <w:pPr>
              <w:spacing w:after="0" w:line="240" w:lineRule="auto"/>
              <w:contextualSpacing/>
              <w:rPr>
                <w:rFonts w:ascii="Times New Roman" w:eastAsia="Times New Roman" w:hAnsi="Times New Roman"/>
                <w:sz w:val="16"/>
                <w:szCs w:val="16"/>
              </w:rPr>
            </w:pPr>
          </w:p>
        </w:tc>
      </w:tr>
      <w:tr w:rsidR="00723549" w:rsidRPr="009607C5" w:rsidTr="00C8413E">
        <w:tc>
          <w:tcPr>
            <w:tcW w:w="756" w:type="pct"/>
            <w:vMerge/>
            <w:tcBorders>
              <w:left w:val="nil"/>
              <w:right w:val="nil"/>
            </w:tcBorders>
          </w:tcPr>
          <w:p w:rsidR="00723549" w:rsidRPr="009607C5" w:rsidRDefault="00723549" w:rsidP="006E3F2F">
            <w:pPr>
              <w:spacing w:after="0" w:line="240" w:lineRule="auto"/>
              <w:rPr>
                <w:rFonts w:asciiTheme="majorBidi" w:hAnsiTheme="majorBidi" w:cstheme="majorBidi"/>
                <w:bCs/>
                <w:color w:val="000000"/>
                <w:sz w:val="16"/>
                <w:szCs w:val="16"/>
              </w:rPr>
            </w:pPr>
          </w:p>
        </w:tc>
        <w:tc>
          <w:tcPr>
            <w:tcW w:w="759" w:type="pct"/>
            <w:vMerge/>
            <w:tcBorders>
              <w:left w:val="nil"/>
              <w:right w:val="nil"/>
            </w:tcBorders>
          </w:tcPr>
          <w:p w:rsidR="00723549" w:rsidRPr="009607C5" w:rsidRDefault="00723549" w:rsidP="006E3F2F">
            <w:pPr>
              <w:spacing w:after="0" w:line="240" w:lineRule="auto"/>
              <w:rPr>
                <w:rFonts w:asciiTheme="majorBidi" w:hAnsiTheme="majorBidi" w:cstheme="majorBidi"/>
                <w:bCs/>
                <w:color w:val="000000"/>
                <w:sz w:val="16"/>
                <w:szCs w:val="16"/>
              </w:rPr>
            </w:pPr>
          </w:p>
        </w:tc>
        <w:tc>
          <w:tcPr>
            <w:tcW w:w="909" w:type="pct"/>
            <w:vMerge w:val="restart"/>
            <w:tcBorders>
              <w:left w:val="nil"/>
              <w:right w:val="nil"/>
            </w:tcBorders>
            <w:vAlign w:val="center"/>
          </w:tcPr>
          <w:p w:rsidR="00723549" w:rsidRPr="009607C5" w:rsidRDefault="00723549" w:rsidP="006E3F2F">
            <w:pPr>
              <w:autoSpaceDE w:val="0"/>
              <w:autoSpaceDN w:val="0"/>
              <w:adjustRightInd w:val="0"/>
              <w:spacing w:after="0" w:line="240" w:lineRule="auto"/>
              <w:jc w:val="center"/>
              <w:rPr>
                <w:rFonts w:asciiTheme="majorBidi" w:hAnsiTheme="majorBidi" w:cstheme="majorBidi"/>
                <w:bCs/>
                <w:i/>
                <w:iCs/>
                <w:color w:val="000000"/>
                <w:sz w:val="16"/>
                <w:szCs w:val="16"/>
              </w:rPr>
            </w:pPr>
            <w:r w:rsidRPr="009607C5">
              <w:rPr>
                <w:rFonts w:asciiTheme="majorBidi" w:hAnsiTheme="majorBidi" w:cstheme="majorBidi"/>
                <w:bCs/>
                <w:i/>
                <w:iCs/>
                <w:color w:val="000000"/>
                <w:sz w:val="16"/>
                <w:szCs w:val="16"/>
              </w:rPr>
              <w:t>Tone</w:t>
            </w:r>
          </w:p>
        </w:tc>
        <w:tc>
          <w:tcPr>
            <w:tcW w:w="1822" w:type="pct"/>
            <w:tcBorders>
              <w:left w:val="nil"/>
              <w:right w:val="nil"/>
            </w:tcBorders>
            <w:vAlign w:val="center"/>
          </w:tcPr>
          <w:p w:rsidR="00723549" w:rsidRPr="009607C5" w:rsidRDefault="00723549" w:rsidP="006E3F2F">
            <w:pPr>
              <w:spacing w:after="0" w:line="240" w:lineRule="auto"/>
              <w:contextualSpacing/>
              <w:rPr>
                <w:rFonts w:ascii="Times New Roman" w:eastAsia="Times New Roman" w:hAnsi="Times New Roman"/>
                <w:sz w:val="16"/>
                <w:szCs w:val="16"/>
              </w:rPr>
            </w:pPr>
            <w:r w:rsidRPr="009607C5">
              <w:rPr>
                <w:rFonts w:ascii="Times New Roman" w:eastAsia="Times New Roman" w:hAnsi="Times New Roman"/>
                <w:sz w:val="16"/>
                <w:szCs w:val="16"/>
              </w:rPr>
              <w:t>1. Gambar visual begitu menarik dan unik</w:t>
            </w:r>
          </w:p>
        </w:tc>
        <w:tc>
          <w:tcPr>
            <w:tcW w:w="753" w:type="pct"/>
            <w:vMerge/>
            <w:tcBorders>
              <w:left w:val="nil"/>
              <w:right w:val="nil"/>
            </w:tcBorders>
          </w:tcPr>
          <w:p w:rsidR="00723549" w:rsidRPr="009607C5" w:rsidRDefault="00723549" w:rsidP="006E3F2F">
            <w:pPr>
              <w:spacing w:after="0" w:line="240" w:lineRule="auto"/>
              <w:contextualSpacing/>
              <w:rPr>
                <w:rFonts w:ascii="Times New Roman" w:eastAsia="Times New Roman" w:hAnsi="Times New Roman"/>
                <w:sz w:val="16"/>
                <w:szCs w:val="16"/>
              </w:rPr>
            </w:pPr>
          </w:p>
        </w:tc>
      </w:tr>
      <w:tr w:rsidR="00723549" w:rsidRPr="009607C5" w:rsidTr="00C8413E">
        <w:tc>
          <w:tcPr>
            <w:tcW w:w="756" w:type="pct"/>
            <w:vMerge/>
            <w:tcBorders>
              <w:left w:val="nil"/>
              <w:right w:val="nil"/>
            </w:tcBorders>
          </w:tcPr>
          <w:p w:rsidR="00723549" w:rsidRPr="009607C5" w:rsidRDefault="00723549" w:rsidP="006E3F2F">
            <w:pPr>
              <w:spacing w:after="0" w:line="240" w:lineRule="auto"/>
              <w:rPr>
                <w:rFonts w:asciiTheme="majorBidi" w:hAnsiTheme="majorBidi" w:cstheme="majorBidi"/>
                <w:bCs/>
                <w:color w:val="000000"/>
                <w:sz w:val="16"/>
                <w:szCs w:val="16"/>
              </w:rPr>
            </w:pPr>
          </w:p>
        </w:tc>
        <w:tc>
          <w:tcPr>
            <w:tcW w:w="759" w:type="pct"/>
            <w:vMerge/>
            <w:tcBorders>
              <w:left w:val="nil"/>
              <w:right w:val="nil"/>
            </w:tcBorders>
          </w:tcPr>
          <w:p w:rsidR="00723549" w:rsidRPr="009607C5" w:rsidRDefault="00723549" w:rsidP="006E3F2F">
            <w:pPr>
              <w:spacing w:after="0" w:line="240" w:lineRule="auto"/>
              <w:rPr>
                <w:rFonts w:asciiTheme="majorBidi" w:hAnsiTheme="majorBidi" w:cstheme="majorBidi"/>
                <w:bCs/>
                <w:color w:val="000000"/>
                <w:sz w:val="16"/>
                <w:szCs w:val="16"/>
              </w:rPr>
            </w:pPr>
          </w:p>
        </w:tc>
        <w:tc>
          <w:tcPr>
            <w:tcW w:w="909" w:type="pct"/>
            <w:vMerge/>
            <w:tcBorders>
              <w:left w:val="nil"/>
              <w:right w:val="nil"/>
            </w:tcBorders>
            <w:vAlign w:val="center"/>
          </w:tcPr>
          <w:p w:rsidR="00723549" w:rsidRPr="009607C5" w:rsidRDefault="00723549" w:rsidP="006E3F2F">
            <w:pPr>
              <w:autoSpaceDE w:val="0"/>
              <w:autoSpaceDN w:val="0"/>
              <w:adjustRightInd w:val="0"/>
              <w:spacing w:after="0" w:line="240" w:lineRule="auto"/>
              <w:jc w:val="center"/>
              <w:rPr>
                <w:rFonts w:asciiTheme="majorBidi" w:hAnsiTheme="majorBidi" w:cstheme="majorBidi"/>
                <w:bCs/>
                <w:color w:val="000000"/>
                <w:sz w:val="16"/>
                <w:szCs w:val="16"/>
              </w:rPr>
            </w:pPr>
          </w:p>
        </w:tc>
        <w:tc>
          <w:tcPr>
            <w:tcW w:w="1822" w:type="pct"/>
            <w:tcBorders>
              <w:left w:val="nil"/>
              <w:right w:val="nil"/>
            </w:tcBorders>
            <w:vAlign w:val="center"/>
          </w:tcPr>
          <w:p w:rsidR="00723549" w:rsidRPr="009607C5" w:rsidRDefault="00723549" w:rsidP="006E3F2F">
            <w:pPr>
              <w:spacing w:after="0" w:line="240" w:lineRule="auto"/>
              <w:contextualSpacing/>
              <w:rPr>
                <w:rFonts w:ascii="Times New Roman" w:eastAsia="Times New Roman" w:hAnsi="Times New Roman"/>
                <w:sz w:val="16"/>
                <w:szCs w:val="16"/>
              </w:rPr>
            </w:pPr>
            <w:r w:rsidRPr="009607C5">
              <w:rPr>
                <w:rFonts w:ascii="Times New Roman" w:eastAsia="Times New Roman" w:hAnsi="Times New Roman"/>
                <w:sz w:val="16"/>
                <w:szCs w:val="16"/>
              </w:rPr>
              <w:t>2. Terdapat daya tarik emosional dalam pesan.</w:t>
            </w:r>
          </w:p>
        </w:tc>
        <w:tc>
          <w:tcPr>
            <w:tcW w:w="753" w:type="pct"/>
            <w:vMerge/>
            <w:tcBorders>
              <w:left w:val="nil"/>
              <w:right w:val="nil"/>
            </w:tcBorders>
          </w:tcPr>
          <w:p w:rsidR="00723549" w:rsidRPr="009607C5" w:rsidRDefault="00723549" w:rsidP="006E3F2F">
            <w:pPr>
              <w:spacing w:after="0" w:line="240" w:lineRule="auto"/>
              <w:contextualSpacing/>
              <w:rPr>
                <w:rFonts w:ascii="Times New Roman" w:eastAsia="Times New Roman" w:hAnsi="Times New Roman"/>
                <w:sz w:val="16"/>
                <w:szCs w:val="16"/>
              </w:rPr>
            </w:pPr>
          </w:p>
        </w:tc>
      </w:tr>
      <w:tr w:rsidR="00723549" w:rsidRPr="009607C5" w:rsidTr="00C8413E">
        <w:tc>
          <w:tcPr>
            <w:tcW w:w="756" w:type="pct"/>
            <w:vMerge/>
            <w:tcBorders>
              <w:left w:val="nil"/>
              <w:right w:val="nil"/>
            </w:tcBorders>
          </w:tcPr>
          <w:p w:rsidR="00723549" w:rsidRPr="009607C5" w:rsidRDefault="00723549" w:rsidP="006E3F2F">
            <w:pPr>
              <w:spacing w:after="0" w:line="240" w:lineRule="auto"/>
              <w:rPr>
                <w:rFonts w:asciiTheme="majorBidi" w:hAnsiTheme="majorBidi" w:cstheme="majorBidi"/>
                <w:bCs/>
                <w:color w:val="000000"/>
                <w:sz w:val="16"/>
                <w:szCs w:val="16"/>
              </w:rPr>
            </w:pPr>
          </w:p>
        </w:tc>
        <w:tc>
          <w:tcPr>
            <w:tcW w:w="759" w:type="pct"/>
            <w:vMerge/>
            <w:tcBorders>
              <w:left w:val="nil"/>
              <w:right w:val="nil"/>
            </w:tcBorders>
          </w:tcPr>
          <w:p w:rsidR="00723549" w:rsidRPr="009607C5" w:rsidRDefault="00723549" w:rsidP="006E3F2F">
            <w:pPr>
              <w:spacing w:after="0" w:line="240" w:lineRule="auto"/>
              <w:rPr>
                <w:rFonts w:asciiTheme="majorBidi" w:hAnsiTheme="majorBidi" w:cstheme="majorBidi"/>
                <w:bCs/>
                <w:color w:val="000000"/>
                <w:sz w:val="16"/>
                <w:szCs w:val="16"/>
              </w:rPr>
            </w:pPr>
          </w:p>
        </w:tc>
        <w:tc>
          <w:tcPr>
            <w:tcW w:w="909" w:type="pct"/>
            <w:vMerge w:val="restart"/>
            <w:tcBorders>
              <w:left w:val="nil"/>
              <w:right w:val="nil"/>
            </w:tcBorders>
            <w:vAlign w:val="center"/>
          </w:tcPr>
          <w:p w:rsidR="00723549" w:rsidRPr="009607C5" w:rsidRDefault="00723549" w:rsidP="006E3F2F">
            <w:pPr>
              <w:autoSpaceDE w:val="0"/>
              <w:autoSpaceDN w:val="0"/>
              <w:adjustRightInd w:val="0"/>
              <w:spacing w:after="0" w:line="240" w:lineRule="auto"/>
              <w:jc w:val="center"/>
              <w:rPr>
                <w:rFonts w:asciiTheme="majorBidi" w:hAnsiTheme="majorBidi" w:cstheme="majorBidi"/>
                <w:bCs/>
                <w:color w:val="000000"/>
                <w:sz w:val="16"/>
                <w:szCs w:val="16"/>
              </w:rPr>
            </w:pPr>
            <w:r w:rsidRPr="009607C5">
              <w:rPr>
                <w:rFonts w:asciiTheme="majorBidi" w:hAnsiTheme="majorBidi" w:cstheme="majorBidi"/>
                <w:bCs/>
                <w:color w:val="000000"/>
                <w:sz w:val="16"/>
                <w:szCs w:val="16"/>
              </w:rPr>
              <w:t>Konteks</w:t>
            </w:r>
          </w:p>
        </w:tc>
        <w:tc>
          <w:tcPr>
            <w:tcW w:w="1822" w:type="pct"/>
            <w:tcBorders>
              <w:left w:val="nil"/>
              <w:right w:val="nil"/>
            </w:tcBorders>
            <w:vAlign w:val="center"/>
          </w:tcPr>
          <w:p w:rsidR="00723549" w:rsidRPr="009607C5" w:rsidRDefault="00723549" w:rsidP="006E3F2F">
            <w:pPr>
              <w:spacing w:after="0" w:line="240" w:lineRule="auto"/>
              <w:contextualSpacing/>
              <w:rPr>
                <w:rFonts w:ascii="Times New Roman" w:eastAsia="Times New Roman" w:hAnsi="Times New Roman"/>
                <w:sz w:val="16"/>
                <w:szCs w:val="16"/>
              </w:rPr>
            </w:pPr>
            <w:r w:rsidRPr="009607C5">
              <w:rPr>
                <w:rFonts w:ascii="Times New Roman" w:eastAsia="Times New Roman" w:hAnsi="Times New Roman"/>
                <w:sz w:val="16"/>
                <w:szCs w:val="16"/>
              </w:rPr>
              <w:t>1.Kompleksitas pesan yang disajikan.</w:t>
            </w:r>
          </w:p>
        </w:tc>
        <w:tc>
          <w:tcPr>
            <w:tcW w:w="753" w:type="pct"/>
            <w:vMerge/>
            <w:tcBorders>
              <w:left w:val="nil"/>
              <w:right w:val="nil"/>
            </w:tcBorders>
          </w:tcPr>
          <w:p w:rsidR="00723549" w:rsidRPr="009607C5" w:rsidRDefault="00723549" w:rsidP="006E3F2F">
            <w:pPr>
              <w:spacing w:after="0" w:line="240" w:lineRule="auto"/>
              <w:contextualSpacing/>
              <w:rPr>
                <w:rFonts w:ascii="Times New Roman" w:eastAsia="Times New Roman" w:hAnsi="Times New Roman"/>
                <w:sz w:val="16"/>
                <w:szCs w:val="16"/>
              </w:rPr>
            </w:pPr>
          </w:p>
        </w:tc>
      </w:tr>
      <w:tr w:rsidR="00723549" w:rsidRPr="009607C5" w:rsidTr="00C8413E">
        <w:tc>
          <w:tcPr>
            <w:tcW w:w="756" w:type="pct"/>
            <w:vMerge/>
            <w:tcBorders>
              <w:left w:val="nil"/>
              <w:right w:val="nil"/>
            </w:tcBorders>
          </w:tcPr>
          <w:p w:rsidR="00723549" w:rsidRPr="009607C5" w:rsidRDefault="00723549" w:rsidP="006E3F2F">
            <w:pPr>
              <w:spacing w:after="0" w:line="240" w:lineRule="auto"/>
              <w:rPr>
                <w:rFonts w:asciiTheme="majorBidi" w:hAnsiTheme="majorBidi" w:cstheme="majorBidi"/>
                <w:bCs/>
                <w:color w:val="000000"/>
                <w:sz w:val="16"/>
                <w:szCs w:val="16"/>
              </w:rPr>
            </w:pPr>
          </w:p>
        </w:tc>
        <w:tc>
          <w:tcPr>
            <w:tcW w:w="759" w:type="pct"/>
            <w:vMerge/>
            <w:tcBorders>
              <w:left w:val="nil"/>
              <w:right w:val="nil"/>
            </w:tcBorders>
          </w:tcPr>
          <w:p w:rsidR="00723549" w:rsidRPr="009607C5" w:rsidRDefault="00723549" w:rsidP="006E3F2F">
            <w:pPr>
              <w:spacing w:after="0" w:line="240" w:lineRule="auto"/>
              <w:rPr>
                <w:rFonts w:asciiTheme="majorBidi" w:hAnsiTheme="majorBidi" w:cstheme="majorBidi"/>
                <w:bCs/>
                <w:color w:val="000000"/>
                <w:sz w:val="16"/>
                <w:szCs w:val="16"/>
              </w:rPr>
            </w:pPr>
          </w:p>
        </w:tc>
        <w:tc>
          <w:tcPr>
            <w:tcW w:w="909" w:type="pct"/>
            <w:vMerge/>
            <w:tcBorders>
              <w:left w:val="nil"/>
              <w:right w:val="nil"/>
            </w:tcBorders>
            <w:vAlign w:val="center"/>
          </w:tcPr>
          <w:p w:rsidR="00723549" w:rsidRPr="009607C5" w:rsidRDefault="00723549" w:rsidP="006E3F2F">
            <w:pPr>
              <w:autoSpaceDE w:val="0"/>
              <w:autoSpaceDN w:val="0"/>
              <w:adjustRightInd w:val="0"/>
              <w:spacing w:after="0" w:line="240" w:lineRule="auto"/>
              <w:jc w:val="center"/>
              <w:rPr>
                <w:rFonts w:asciiTheme="majorBidi" w:hAnsiTheme="majorBidi" w:cstheme="majorBidi"/>
                <w:bCs/>
                <w:color w:val="000000"/>
                <w:sz w:val="16"/>
                <w:szCs w:val="16"/>
              </w:rPr>
            </w:pPr>
          </w:p>
        </w:tc>
        <w:tc>
          <w:tcPr>
            <w:tcW w:w="1822" w:type="pct"/>
            <w:tcBorders>
              <w:left w:val="nil"/>
              <w:right w:val="nil"/>
            </w:tcBorders>
            <w:vAlign w:val="center"/>
          </w:tcPr>
          <w:p w:rsidR="00723549" w:rsidRPr="009607C5" w:rsidRDefault="00723549" w:rsidP="006E3F2F">
            <w:pPr>
              <w:spacing w:after="0" w:line="240" w:lineRule="auto"/>
              <w:contextualSpacing/>
              <w:rPr>
                <w:rFonts w:ascii="Times New Roman" w:eastAsia="Times New Roman" w:hAnsi="Times New Roman"/>
                <w:sz w:val="16"/>
                <w:szCs w:val="16"/>
              </w:rPr>
            </w:pPr>
            <w:r w:rsidRPr="009607C5">
              <w:rPr>
                <w:rFonts w:ascii="Times New Roman" w:eastAsia="Times New Roman" w:hAnsi="Times New Roman"/>
                <w:sz w:val="16"/>
                <w:szCs w:val="16"/>
              </w:rPr>
              <w:t>2.Pernyataan struktur isi pesan.</w:t>
            </w:r>
          </w:p>
        </w:tc>
        <w:tc>
          <w:tcPr>
            <w:tcW w:w="753" w:type="pct"/>
            <w:vMerge/>
            <w:tcBorders>
              <w:left w:val="nil"/>
              <w:right w:val="nil"/>
            </w:tcBorders>
          </w:tcPr>
          <w:p w:rsidR="00723549" w:rsidRPr="009607C5" w:rsidRDefault="00723549" w:rsidP="006E3F2F">
            <w:pPr>
              <w:spacing w:after="0" w:line="240" w:lineRule="auto"/>
              <w:contextualSpacing/>
              <w:rPr>
                <w:rFonts w:ascii="Times New Roman" w:eastAsia="Times New Roman" w:hAnsi="Times New Roman"/>
                <w:sz w:val="16"/>
                <w:szCs w:val="16"/>
              </w:rPr>
            </w:pPr>
          </w:p>
        </w:tc>
      </w:tr>
      <w:tr w:rsidR="00723549" w:rsidRPr="009607C5" w:rsidTr="00C8413E">
        <w:tc>
          <w:tcPr>
            <w:tcW w:w="756" w:type="pct"/>
            <w:vMerge/>
            <w:tcBorders>
              <w:left w:val="nil"/>
              <w:right w:val="nil"/>
            </w:tcBorders>
          </w:tcPr>
          <w:p w:rsidR="00723549" w:rsidRPr="009607C5" w:rsidRDefault="00723549" w:rsidP="006E3F2F">
            <w:pPr>
              <w:spacing w:after="0" w:line="240" w:lineRule="auto"/>
              <w:rPr>
                <w:rFonts w:asciiTheme="majorBidi" w:hAnsiTheme="majorBidi" w:cstheme="majorBidi"/>
                <w:bCs/>
                <w:color w:val="000000"/>
                <w:sz w:val="16"/>
                <w:szCs w:val="16"/>
              </w:rPr>
            </w:pPr>
          </w:p>
        </w:tc>
        <w:tc>
          <w:tcPr>
            <w:tcW w:w="759" w:type="pct"/>
            <w:vMerge/>
            <w:tcBorders>
              <w:left w:val="nil"/>
              <w:right w:val="nil"/>
            </w:tcBorders>
          </w:tcPr>
          <w:p w:rsidR="00723549" w:rsidRPr="009607C5" w:rsidRDefault="00723549" w:rsidP="006E3F2F">
            <w:pPr>
              <w:spacing w:after="0" w:line="240" w:lineRule="auto"/>
              <w:rPr>
                <w:rFonts w:asciiTheme="majorBidi" w:hAnsiTheme="majorBidi" w:cstheme="majorBidi"/>
                <w:bCs/>
                <w:color w:val="000000"/>
                <w:sz w:val="16"/>
                <w:szCs w:val="16"/>
              </w:rPr>
            </w:pPr>
          </w:p>
        </w:tc>
        <w:tc>
          <w:tcPr>
            <w:tcW w:w="909" w:type="pct"/>
            <w:vMerge/>
            <w:tcBorders>
              <w:left w:val="nil"/>
              <w:right w:val="nil"/>
            </w:tcBorders>
            <w:vAlign w:val="center"/>
          </w:tcPr>
          <w:p w:rsidR="00723549" w:rsidRPr="009607C5" w:rsidRDefault="00723549" w:rsidP="006E3F2F">
            <w:pPr>
              <w:autoSpaceDE w:val="0"/>
              <w:autoSpaceDN w:val="0"/>
              <w:adjustRightInd w:val="0"/>
              <w:spacing w:after="0" w:line="240" w:lineRule="auto"/>
              <w:jc w:val="center"/>
              <w:rPr>
                <w:rFonts w:asciiTheme="majorBidi" w:hAnsiTheme="majorBidi" w:cstheme="majorBidi"/>
                <w:bCs/>
                <w:color w:val="000000"/>
                <w:sz w:val="16"/>
                <w:szCs w:val="16"/>
              </w:rPr>
            </w:pPr>
          </w:p>
        </w:tc>
        <w:tc>
          <w:tcPr>
            <w:tcW w:w="1822" w:type="pct"/>
            <w:tcBorders>
              <w:left w:val="nil"/>
              <w:right w:val="nil"/>
            </w:tcBorders>
            <w:vAlign w:val="center"/>
          </w:tcPr>
          <w:p w:rsidR="00723549" w:rsidRPr="009607C5" w:rsidRDefault="00723549" w:rsidP="006E3F2F">
            <w:pPr>
              <w:autoSpaceDE w:val="0"/>
              <w:autoSpaceDN w:val="0"/>
              <w:adjustRightInd w:val="0"/>
              <w:spacing w:after="0" w:line="240" w:lineRule="auto"/>
              <w:rPr>
                <w:rFonts w:asciiTheme="majorBidi" w:hAnsiTheme="majorBidi" w:cstheme="majorBidi"/>
                <w:color w:val="000000"/>
                <w:sz w:val="16"/>
                <w:szCs w:val="16"/>
              </w:rPr>
            </w:pPr>
            <w:r w:rsidRPr="009607C5">
              <w:rPr>
                <w:rFonts w:ascii="Times New Roman" w:eastAsia="Times New Roman" w:hAnsi="Times New Roman"/>
                <w:sz w:val="16"/>
                <w:szCs w:val="16"/>
              </w:rPr>
              <w:t>3.Desain pesan yang menarik.</w:t>
            </w:r>
          </w:p>
        </w:tc>
        <w:tc>
          <w:tcPr>
            <w:tcW w:w="753" w:type="pct"/>
            <w:vMerge/>
            <w:tcBorders>
              <w:left w:val="nil"/>
              <w:right w:val="nil"/>
            </w:tcBorders>
          </w:tcPr>
          <w:p w:rsidR="00723549" w:rsidRPr="009607C5" w:rsidRDefault="00723549" w:rsidP="006E3F2F">
            <w:pPr>
              <w:autoSpaceDE w:val="0"/>
              <w:autoSpaceDN w:val="0"/>
              <w:adjustRightInd w:val="0"/>
              <w:spacing w:after="0" w:line="240" w:lineRule="auto"/>
              <w:rPr>
                <w:rFonts w:ascii="Times New Roman" w:eastAsia="Times New Roman" w:hAnsi="Times New Roman"/>
                <w:sz w:val="16"/>
                <w:szCs w:val="16"/>
              </w:rPr>
            </w:pPr>
          </w:p>
        </w:tc>
      </w:tr>
      <w:tr w:rsidR="00723549" w:rsidRPr="009607C5" w:rsidTr="00C8413E">
        <w:tc>
          <w:tcPr>
            <w:tcW w:w="756" w:type="pct"/>
            <w:vMerge/>
            <w:tcBorders>
              <w:left w:val="nil"/>
              <w:right w:val="nil"/>
            </w:tcBorders>
          </w:tcPr>
          <w:p w:rsidR="00723549" w:rsidRPr="009607C5" w:rsidRDefault="00723549" w:rsidP="006E3F2F">
            <w:pPr>
              <w:spacing w:after="0" w:line="240" w:lineRule="auto"/>
              <w:rPr>
                <w:rFonts w:asciiTheme="majorBidi" w:hAnsiTheme="majorBidi" w:cstheme="majorBidi"/>
                <w:bCs/>
                <w:color w:val="000000"/>
                <w:sz w:val="16"/>
                <w:szCs w:val="16"/>
              </w:rPr>
            </w:pPr>
          </w:p>
        </w:tc>
        <w:tc>
          <w:tcPr>
            <w:tcW w:w="759" w:type="pct"/>
            <w:vMerge/>
            <w:tcBorders>
              <w:left w:val="nil"/>
              <w:right w:val="nil"/>
            </w:tcBorders>
          </w:tcPr>
          <w:p w:rsidR="00723549" w:rsidRPr="009607C5" w:rsidRDefault="00723549" w:rsidP="006E3F2F">
            <w:pPr>
              <w:spacing w:after="0" w:line="240" w:lineRule="auto"/>
              <w:rPr>
                <w:rFonts w:asciiTheme="majorBidi" w:hAnsiTheme="majorBidi" w:cstheme="majorBidi"/>
                <w:bCs/>
                <w:color w:val="000000"/>
                <w:sz w:val="16"/>
                <w:szCs w:val="16"/>
              </w:rPr>
            </w:pPr>
          </w:p>
        </w:tc>
        <w:tc>
          <w:tcPr>
            <w:tcW w:w="909" w:type="pct"/>
            <w:vMerge w:val="restart"/>
            <w:tcBorders>
              <w:left w:val="nil"/>
              <w:right w:val="nil"/>
            </w:tcBorders>
            <w:vAlign w:val="center"/>
          </w:tcPr>
          <w:p w:rsidR="00723549" w:rsidRPr="009607C5" w:rsidRDefault="00723549" w:rsidP="006E3F2F">
            <w:pPr>
              <w:autoSpaceDE w:val="0"/>
              <w:autoSpaceDN w:val="0"/>
              <w:adjustRightInd w:val="0"/>
              <w:spacing w:after="0" w:line="240" w:lineRule="auto"/>
              <w:jc w:val="center"/>
              <w:rPr>
                <w:rFonts w:asciiTheme="majorBidi" w:hAnsiTheme="majorBidi" w:cstheme="majorBidi"/>
                <w:bCs/>
                <w:color w:val="000000"/>
                <w:sz w:val="16"/>
                <w:szCs w:val="16"/>
              </w:rPr>
            </w:pPr>
            <w:r w:rsidRPr="009607C5">
              <w:rPr>
                <w:rFonts w:asciiTheme="majorBidi" w:hAnsiTheme="majorBidi" w:cstheme="majorBidi"/>
                <w:bCs/>
                <w:color w:val="000000"/>
                <w:sz w:val="16"/>
                <w:szCs w:val="16"/>
              </w:rPr>
              <w:t>Waktu</w:t>
            </w:r>
          </w:p>
        </w:tc>
        <w:tc>
          <w:tcPr>
            <w:tcW w:w="1822" w:type="pct"/>
            <w:tcBorders>
              <w:left w:val="nil"/>
              <w:right w:val="nil"/>
            </w:tcBorders>
            <w:vAlign w:val="center"/>
          </w:tcPr>
          <w:p w:rsidR="00723549" w:rsidRPr="009607C5" w:rsidRDefault="00723549" w:rsidP="006E3F2F">
            <w:pPr>
              <w:spacing w:after="0" w:line="240" w:lineRule="auto"/>
              <w:contextualSpacing/>
              <w:rPr>
                <w:rFonts w:ascii="Times New Roman" w:eastAsia="Times New Roman" w:hAnsi="Times New Roman"/>
                <w:sz w:val="16"/>
                <w:szCs w:val="16"/>
              </w:rPr>
            </w:pPr>
            <w:r w:rsidRPr="009607C5">
              <w:rPr>
                <w:rFonts w:ascii="Times New Roman" w:eastAsia="Times New Roman" w:hAnsi="Times New Roman"/>
                <w:sz w:val="16"/>
                <w:szCs w:val="16"/>
              </w:rPr>
              <w:t>1.Pembaruan dari isi pesan.</w:t>
            </w:r>
          </w:p>
        </w:tc>
        <w:tc>
          <w:tcPr>
            <w:tcW w:w="753" w:type="pct"/>
            <w:vMerge/>
            <w:tcBorders>
              <w:left w:val="nil"/>
              <w:right w:val="nil"/>
            </w:tcBorders>
          </w:tcPr>
          <w:p w:rsidR="00723549" w:rsidRPr="009607C5" w:rsidRDefault="00723549" w:rsidP="006E3F2F">
            <w:pPr>
              <w:spacing w:after="0" w:line="240" w:lineRule="auto"/>
              <w:contextualSpacing/>
              <w:rPr>
                <w:rFonts w:ascii="Times New Roman" w:eastAsia="Times New Roman" w:hAnsi="Times New Roman"/>
                <w:sz w:val="16"/>
                <w:szCs w:val="16"/>
              </w:rPr>
            </w:pPr>
          </w:p>
        </w:tc>
      </w:tr>
      <w:tr w:rsidR="00723549" w:rsidRPr="009607C5" w:rsidTr="00C8413E">
        <w:tc>
          <w:tcPr>
            <w:tcW w:w="756" w:type="pct"/>
            <w:vMerge/>
            <w:tcBorders>
              <w:left w:val="nil"/>
              <w:right w:val="nil"/>
            </w:tcBorders>
          </w:tcPr>
          <w:p w:rsidR="00723549" w:rsidRPr="009607C5" w:rsidRDefault="00723549" w:rsidP="006E3F2F">
            <w:pPr>
              <w:spacing w:after="0" w:line="240" w:lineRule="auto"/>
              <w:rPr>
                <w:rFonts w:asciiTheme="majorBidi" w:hAnsiTheme="majorBidi" w:cstheme="majorBidi"/>
                <w:bCs/>
                <w:color w:val="000000"/>
                <w:sz w:val="16"/>
                <w:szCs w:val="16"/>
              </w:rPr>
            </w:pPr>
          </w:p>
        </w:tc>
        <w:tc>
          <w:tcPr>
            <w:tcW w:w="759" w:type="pct"/>
            <w:vMerge/>
            <w:tcBorders>
              <w:left w:val="nil"/>
              <w:right w:val="nil"/>
            </w:tcBorders>
          </w:tcPr>
          <w:p w:rsidR="00723549" w:rsidRPr="009607C5" w:rsidRDefault="00723549" w:rsidP="006E3F2F">
            <w:pPr>
              <w:spacing w:after="0" w:line="240" w:lineRule="auto"/>
              <w:rPr>
                <w:rFonts w:asciiTheme="majorBidi" w:hAnsiTheme="majorBidi" w:cstheme="majorBidi"/>
                <w:bCs/>
                <w:color w:val="000000"/>
                <w:sz w:val="16"/>
                <w:szCs w:val="16"/>
              </w:rPr>
            </w:pPr>
          </w:p>
        </w:tc>
        <w:tc>
          <w:tcPr>
            <w:tcW w:w="909" w:type="pct"/>
            <w:vMerge/>
            <w:tcBorders>
              <w:left w:val="nil"/>
              <w:right w:val="nil"/>
            </w:tcBorders>
            <w:vAlign w:val="center"/>
          </w:tcPr>
          <w:p w:rsidR="00723549" w:rsidRPr="009607C5" w:rsidRDefault="00723549" w:rsidP="006E3F2F">
            <w:pPr>
              <w:autoSpaceDE w:val="0"/>
              <w:autoSpaceDN w:val="0"/>
              <w:adjustRightInd w:val="0"/>
              <w:spacing w:after="0" w:line="240" w:lineRule="auto"/>
              <w:jc w:val="center"/>
              <w:rPr>
                <w:rFonts w:asciiTheme="majorBidi" w:hAnsiTheme="majorBidi" w:cstheme="majorBidi"/>
                <w:bCs/>
                <w:color w:val="000000"/>
                <w:sz w:val="16"/>
                <w:szCs w:val="16"/>
              </w:rPr>
            </w:pPr>
          </w:p>
        </w:tc>
        <w:tc>
          <w:tcPr>
            <w:tcW w:w="1822" w:type="pct"/>
            <w:tcBorders>
              <w:left w:val="nil"/>
              <w:right w:val="nil"/>
            </w:tcBorders>
            <w:vAlign w:val="center"/>
          </w:tcPr>
          <w:p w:rsidR="00723549" w:rsidRPr="009607C5" w:rsidRDefault="00723549" w:rsidP="006E3F2F">
            <w:pPr>
              <w:autoSpaceDE w:val="0"/>
              <w:autoSpaceDN w:val="0"/>
              <w:adjustRightInd w:val="0"/>
              <w:spacing w:after="0" w:line="240" w:lineRule="auto"/>
              <w:rPr>
                <w:rFonts w:asciiTheme="majorBidi" w:hAnsiTheme="majorBidi" w:cstheme="majorBidi"/>
                <w:color w:val="000000"/>
                <w:sz w:val="16"/>
                <w:szCs w:val="16"/>
              </w:rPr>
            </w:pPr>
            <w:r w:rsidRPr="009607C5">
              <w:rPr>
                <w:rFonts w:ascii="Times New Roman" w:eastAsia="Times New Roman" w:hAnsi="Times New Roman"/>
                <w:sz w:val="16"/>
                <w:szCs w:val="16"/>
              </w:rPr>
              <w:t>2.Durasi penyampaian pesan.</w:t>
            </w:r>
          </w:p>
        </w:tc>
        <w:tc>
          <w:tcPr>
            <w:tcW w:w="753" w:type="pct"/>
            <w:vMerge/>
            <w:tcBorders>
              <w:left w:val="nil"/>
              <w:right w:val="nil"/>
            </w:tcBorders>
          </w:tcPr>
          <w:p w:rsidR="00723549" w:rsidRPr="009607C5" w:rsidRDefault="00723549" w:rsidP="006E3F2F">
            <w:pPr>
              <w:autoSpaceDE w:val="0"/>
              <w:autoSpaceDN w:val="0"/>
              <w:adjustRightInd w:val="0"/>
              <w:spacing w:after="0" w:line="240" w:lineRule="auto"/>
              <w:rPr>
                <w:rFonts w:ascii="Times New Roman" w:eastAsia="Times New Roman" w:hAnsi="Times New Roman"/>
                <w:sz w:val="16"/>
                <w:szCs w:val="16"/>
              </w:rPr>
            </w:pPr>
          </w:p>
        </w:tc>
      </w:tr>
      <w:tr w:rsidR="006E3F2F" w:rsidRPr="009607C5" w:rsidTr="00C8413E">
        <w:trPr>
          <w:trHeight w:val="378"/>
        </w:trPr>
        <w:tc>
          <w:tcPr>
            <w:tcW w:w="756" w:type="pct"/>
            <w:vMerge/>
            <w:tcBorders>
              <w:left w:val="nil"/>
              <w:bottom w:val="single" w:sz="4" w:space="0" w:color="000000"/>
              <w:right w:val="nil"/>
            </w:tcBorders>
          </w:tcPr>
          <w:p w:rsidR="00723549" w:rsidRPr="009607C5" w:rsidRDefault="00723549" w:rsidP="006E3F2F">
            <w:pPr>
              <w:spacing w:after="0" w:line="240" w:lineRule="auto"/>
              <w:rPr>
                <w:rFonts w:asciiTheme="majorBidi" w:hAnsiTheme="majorBidi" w:cstheme="majorBidi"/>
                <w:bCs/>
                <w:color w:val="000000"/>
                <w:sz w:val="16"/>
                <w:szCs w:val="16"/>
              </w:rPr>
            </w:pPr>
          </w:p>
        </w:tc>
        <w:tc>
          <w:tcPr>
            <w:tcW w:w="759" w:type="pct"/>
            <w:vMerge/>
            <w:tcBorders>
              <w:left w:val="nil"/>
              <w:bottom w:val="single" w:sz="4" w:space="0" w:color="000000"/>
              <w:right w:val="nil"/>
            </w:tcBorders>
          </w:tcPr>
          <w:p w:rsidR="00723549" w:rsidRPr="009607C5" w:rsidRDefault="00723549" w:rsidP="006E3F2F">
            <w:pPr>
              <w:spacing w:after="0" w:line="240" w:lineRule="auto"/>
              <w:rPr>
                <w:rFonts w:asciiTheme="majorBidi" w:hAnsiTheme="majorBidi" w:cstheme="majorBidi"/>
                <w:bCs/>
                <w:color w:val="000000"/>
                <w:sz w:val="16"/>
                <w:szCs w:val="16"/>
              </w:rPr>
            </w:pPr>
          </w:p>
        </w:tc>
        <w:tc>
          <w:tcPr>
            <w:tcW w:w="909" w:type="pct"/>
            <w:tcBorders>
              <w:left w:val="nil"/>
              <w:bottom w:val="single" w:sz="4" w:space="0" w:color="000000"/>
              <w:right w:val="nil"/>
            </w:tcBorders>
            <w:vAlign w:val="center"/>
          </w:tcPr>
          <w:p w:rsidR="00723549" w:rsidRPr="009607C5" w:rsidRDefault="00723549" w:rsidP="006E3F2F">
            <w:pPr>
              <w:autoSpaceDE w:val="0"/>
              <w:autoSpaceDN w:val="0"/>
              <w:adjustRightInd w:val="0"/>
              <w:spacing w:after="0" w:line="240" w:lineRule="auto"/>
              <w:jc w:val="center"/>
              <w:rPr>
                <w:rFonts w:asciiTheme="majorBidi" w:hAnsiTheme="majorBidi" w:cstheme="majorBidi"/>
                <w:bCs/>
                <w:color w:val="000000"/>
                <w:sz w:val="16"/>
                <w:szCs w:val="16"/>
              </w:rPr>
            </w:pPr>
            <w:r w:rsidRPr="009607C5">
              <w:rPr>
                <w:rFonts w:asciiTheme="majorBidi" w:hAnsiTheme="majorBidi" w:cstheme="majorBidi"/>
                <w:bCs/>
                <w:color w:val="000000"/>
                <w:sz w:val="16"/>
                <w:szCs w:val="16"/>
              </w:rPr>
              <w:t>Pengula</w:t>
            </w:r>
            <w:r>
              <w:rPr>
                <w:rFonts w:asciiTheme="majorBidi" w:hAnsiTheme="majorBidi" w:cstheme="majorBidi"/>
                <w:bCs/>
                <w:color w:val="000000"/>
                <w:sz w:val="16"/>
                <w:szCs w:val="16"/>
              </w:rPr>
              <w:t xml:space="preserve"> </w:t>
            </w:r>
            <w:r w:rsidRPr="009607C5">
              <w:rPr>
                <w:rFonts w:asciiTheme="majorBidi" w:hAnsiTheme="majorBidi" w:cstheme="majorBidi"/>
                <w:bCs/>
                <w:color w:val="000000"/>
                <w:sz w:val="16"/>
                <w:szCs w:val="16"/>
              </w:rPr>
              <w:t>ngan</w:t>
            </w:r>
          </w:p>
        </w:tc>
        <w:tc>
          <w:tcPr>
            <w:tcW w:w="1822" w:type="pct"/>
            <w:tcBorders>
              <w:left w:val="nil"/>
              <w:bottom w:val="single" w:sz="4" w:space="0" w:color="000000"/>
              <w:right w:val="nil"/>
            </w:tcBorders>
            <w:vAlign w:val="center"/>
          </w:tcPr>
          <w:p w:rsidR="00723549" w:rsidRPr="009607C5" w:rsidRDefault="00723549" w:rsidP="006E3F2F">
            <w:pPr>
              <w:autoSpaceDE w:val="0"/>
              <w:autoSpaceDN w:val="0"/>
              <w:adjustRightInd w:val="0"/>
              <w:spacing w:after="0" w:line="240" w:lineRule="auto"/>
              <w:rPr>
                <w:rFonts w:asciiTheme="majorBidi" w:hAnsiTheme="majorBidi" w:cstheme="majorBidi"/>
                <w:color w:val="000000"/>
                <w:sz w:val="16"/>
                <w:szCs w:val="16"/>
              </w:rPr>
            </w:pPr>
            <w:r w:rsidRPr="009607C5">
              <w:rPr>
                <w:rFonts w:ascii="Times New Roman" w:eastAsia="Times New Roman" w:hAnsi="Times New Roman"/>
                <w:sz w:val="16"/>
                <w:szCs w:val="16"/>
              </w:rPr>
              <w:t>Frekuensi</w:t>
            </w:r>
            <w:r>
              <w:rPr>
                <w:rFonts w:ascii="Times New Roman" w:eastAsia="Times New Roman" w:hAnsi="Times New Roman"/>
                <w:sz w:val="16"/>
                <w:szCs w:val="16"/>
              </w:rPr>
              <w:t xml:space="preserve"> </w:t>
            </w:r>
            <w:r w:rsidRPr="009607C5">
              <w:rPr>
                <w:rFonts w:ascii="Times New Roman" w:eastAsia="Times New Roman" w:hAnsi="Times New Roman"/>
                <w:sz w:val="16"/>
                <w:szCs w:val="16"/>
              </w:rPr>
              <w:t>repetisi pesan yang disampaikan</w:t>
            </w:r>
          </w:p>
        </w:tc>
        <w:tc>
          <w:tcPr>
            <w:tcW w:w="753" w:type="pct"/>
            <w:vMerge/>
            <w:tcBorders>
              <w:left w:val="nil"/>
              <w:bottom w:val="single" w:sz="4" w:space="0" w:color="000000"/>
              <w:right w:val="nil"/>
            </w:tcBorders>
          </w:tcPr>
          <w:p w:rsidR="00723549" w:rsidRPr="009607C5" w:rsidRDefault="00723549" w:rsidP="006E3F2F">
            <w:pPr>
              <w:autoSpaceDE w:val="0"/>
              <w:autoSpaceDN w:val="0"/>
              <w:adjustRightInd w:val="0"/>
              <w:spacing w:after="0" w:line="240" w:lineRule="auto"/>
              <w:rPr>
                <w:rFonts w:ascii="Times New Roman" w:eastAsia="Times New Roman" w:hAnsi="Times New Roman"/>
                <w:sz w:val="16"/>
                <w:szCs w:val="16"/>
              </w:rPr>
            </w:pPr>
          </w:p>
        </w:tc>
      </w:tr>
      <w:tr w:rsidR="00723549" w:rsidRPr="009607C5" w:rsidTr="00C8413E">
        <w:tc>
          <w:tcPr>
            <w:tcW w:w="756" w:type="pct"/>
            <w:tcBorders>
              <w:left w:val="nil"/>
              <w:right w:val="nil"/>
            </w:tcBorders>
            <w:vAlign w:val="center"/>
          </w:tcPr>
          <w:p w:rsidR="00723549" w:rsidRPr="009607C5" w:rsidRDefault="00723549" w:rsidP="006E3F2F">
            <w:pPr>
              <w:spacing w:after="0" w:line="240" w:lineRule="auto"/>
              <w:jc w:val="center"/>
              <w:rPr>
                <w:rFonts w:asciiTheme="majorBidi" w:hAnsiTheme="majorBidi" w:cstheme="majorBidi"/>
                <w:bCs/>
                <w:color w:val="000000"/>
                <w:sz w:val="16"/>
                <w:szCs w:val="16"/>
              </w:rPr>
            </w:pPr>
            <w:r w:rsidRPr="009607C5">
              <w:rPr>
                <w:rFonts w:asciiTheme="majorBidi" w:hAnsiTheme="majorBidi" w:cstheme="majorBidi"/>
                <w:bCs/>
                <w:color w:val="000000"/>
                <w:sz w:val="16"/>
                <w:szCs w:val="16"/>
              </w:rPr>
              <w:t>Sikap</w:t>
            </w:r>
          </w:p>
        </w:tc>
        <w:tc>
          <w:tcPr>
            <w:tcW w:w="759" w:type="pct"/>
            <w:tcBorders>
              <w:left w:val="nil"/>
              <w:right w:val="nil"/>
            </w:tcBorders>
            <w:vAlign w:val="center"/>
          </w:tcPr>
          <w:p w:rsidR="00723549" w:rsidRPr="009607C5" w:rsidRDefault="00723549" w:rsidP="006E3F2F">
            <w:pPr>
              <w:spacing w:after="0" w:line="240" w:lineRule="auto"/>
              <w:jc w:val="center"/>
              <w:rPr>
                <w:rFonts w:asciiTheme="majorBidi" w:hAnsiTheme="majorBidi" w:cstheme="majorBidi"/>
                <w:bCs/>
                <w:color w:val="000000"/>
                <w:sz w:val="16"/>
                <w:szCs w:val="16"/>
              </w:rPr>
            </w:pPr>
            <w:r w:rsidRPr="009607C5">
              <w:rPr>
                <w:rFonts w:asciiTheme="majorBidi" w:hAnsiTheme="majorBidi" w:cstheme="majorBidi"/>
                <w:bCs/>
                <w:color w:val="000000"/>
                <w:sz w:val="16"/>
                <w:szCs w:val="16"/>
              </w:rPr>
              <w:t>ELM</w:t>
            </w:r>
          </w:p>
        </w:tc>
        <w:tc>
          <w:tcPr>
            <w:tcW w:w="909" w:type="pct"/>
            <w:tcBorders>
              <w:left w:val="nil"/>
              <w:right w:val="nil"/>
            </w:tcBorders>
            <w:vAlign w:val="center"/>
          </w:tcPr>
          <w:p w:rsidR="00723549" w:rsidRPr="009607C5" w:rsidRDefault="00723549" w:rsidP="006E3F2F">
            <w:pPr>
              <w:autoSpaceDE w:val="0"/>
              <w:autoSpaceDN w:val="0"/>
              <w:adjustRightInd w:val="0"/>
              <w:spacing w:after="0" w:line="240" w:lineRule="auto"/>
              <w:rPr>
                <w:rFonts w:asciiTheme="majorBidi" w:hAnsiTheme="majorBidi" w:cstheme="majorBidi"/>
                <w:bCs/>
                <w:color w:val="000000"/>
                <w:sz w:val="16"/>
                <w:szCs w:val="16"/>
              </w:rPr>
            </w:pPr>
            <w:r w:rsidRPr="009607C5">
              <w:rPr>
                <w:rFonts w:asciiTheme="majorBidi" w:hAnsiTheme="majorBidi" w:cstheme="majorBidi"/>
                <w:bCs/>
                <w:color w:val="000000"/>
                <w:sz w:val="16"/>
                <w:szCs w:val="16"/>
              </w:rPr>
              <w:t>Perubahan sikap yang kuat</w:t>
            </w:r>
          </w:p>
        </w:tc>
        <w:tc>
          <w:tcPr>
            <w:tcW w:w="1822" w:type="pct"/>
            <w:tcBorders>
              <w:left w:val="nil"/>
              <w:right w:val="nil"/>
            </w:tcBorders>
            <w:vAlign w:val="center"/>
          </w:tcPr>
          <w:p w:rsidR="00723549" w:rsidRPr="009607C5" w:rsidRDefault="00723549" w:rsidP="006E3F2F">
            <w:pPr>
              <w:spacing w:after="0" w:line="240" w:lineRule="auto"/>
              <w:ind w:left="-22" w:firstLine="22"/>
              <w:contextualSpacing/>
              <w:rPr>
                <w:rFonts w:ascii="Times New Roman" w:eastAsia="Times New Roman" w:hAnsi="Times New Roman"/>
                <w:sz w:val="16"/>
                <w:szCs w:val="16"/>
              </w:rPr>
            </w:pPr>
            <w:r w:rsidRPr="009607C5">
              <w:rPr>
                <w:rFonts w:ascii="Times New Roman" w:eastAsia="Times New Roman" w:hAnsi="Times New Roman"/>
                <w:sz w:val="16"/>
                <w:szCs w:val="16"/>
              </w:rPr>
              <w:t>1.Paham akibat buruk dari penggunaan kemasan plastik.</w:t>
            </w:r>
          </w:p>
          <w:p w:rsidR="00723549" w:rsidRPr="009607C5" w:rsidRDefault="00723549" w:rsidP="00723549">
            <w:pPr>
              <w:numPr>
                <w:ilvl w:val="0"/>
                <w:numId w:val="14"/>
              </w:numPr>
              <w:spacing w:after="0" w:line="240" w:lineRule="auto"/>
              <w:ind w:left="0"/>
              <w:contextualSpacing/>
              <w:rPr>
                <w:rFonts w:ascii="Times New Roman" w:eastAsia="Times New Roman" w:hAnsi="Times New Roman"/>
                <w:sz w:val="16"/>
                <w:szCs w:val="16"/>
              </w:rPr>
            </w:pPr>
            <w:r w:rsidRPr="009607C5">
              <w:rPr>
                <w:rFonts w:ascii="Times New Roman" w:eastAsia="Times New Roman" w:hAnsi="Times New Roman"/>
                <w:sz w:val="16"/>
                <w:szCs w:val="16"/>
              </w:rPr>
              <w:t>2.Sadar tentang kerugian dari penggunaan kemasan plastik.</w:t>
            </w:r>
          </w:p>
          <w:p w:rsidR="00723549" w:rsidRPr="009607C5" w:rsidRDefault="00723549" w:rsidP="00723549">
            <w:pPr>
              <w:numPr>
                <w:ilvl w:val="0"/>
                <w:numId w:val="14"/>
              </w:numPr>
              <w:spacing w:after="0" w:line="240" w:lineRule="auto"/>
              <w:ind w:left="0"/>
              <w:contextualSpacing/>
              <w:rPr>
                <w:rFonts w:ascii="Times New Roman" w:eastAsia="Times New Roman" w:hAnsi="Times New Roman"/>
                <w:sz w:val="16"/>
                <w:szCs w:val="16"/>
              </w:rPr>
            </w:pPr>
            <w:r w:rsidRPr="009607C5">
              <w:rPr>
                <w:rFonts w:ascii="Times New Roman" w:eastAsia="Times New Roman" w:hAnsi="Times New Roman"/>
                <w:sz w:val="16"/>
                <w:szCs w:val="16"/>
              </w:rPr>
              <w:t>3.Percaya bahwa hidup akan lebih baik ketika berhenti menggunakan kemasan plastik.</w:t>
            </w:r>
          </w:p>
          <w:p w:rsidR="00723549" w:rsidRPr="009607C5" w:rsidRDefault="00723549" w:rsidP="006E3F2F">
            <w:pPr>
              <w:autoSpaceDE w:val="0"/>
              <w:autoSpaceDN w:val="0"/>
              <w:adjustRightInd w:val="0"/>
              <w:spacing w:after="0" w:line="240" w:lineRule="auto"/>
              <w:rPr>
                <w:rFonts w:asciiTheme="majorBidi" w:hAnsiTheme="majorBidi" w:cstheme="majorBidi"/>
                <w:color w:val="000000"/>
                <w:sz w:val="16"/>
                <w:szCs w:val="16"/>
              </w:rPr>
            </w:pPr>
            <w:r w:rsidRPr="009607C5">
              <w:rPr>
                <w:rFonts w:ascii="Times New Roman" w:eastAsia="Times New Roman" w:hAnsi="Times New Roman"/>
                <w:sz w:val="16"/>
                <w:szCs w:val="16"/>
              </w:rPr>
              <w:t>4.Perubahan sikap secara permanen</w:t>
            </w:r>
          </w:p>
        </w:tc>
        <w:tc>
          <w:tcPr>
            <w:tcW w:w="753" w:type="pct"/>
            <w:vMerge/>
            <w:tcBorders>
              <w:left w:val="nil"/>
              <w:right w:val="nil"/>
            </w:tcBorders>
          </w:tcPr>
          <w:p w:rsidR="00723549" w:rsidRPr="009607C5" w:rsidRDefault="00723549" w:rsidP="006E3F2F">
            <w:pPr>
              <w:spacing w:after="0" w:line="240" w:lineRule="auto"/>
              <w:ind w:left="-22" w:firstLine="22"/>
              <w:contextualSpacing/>
              <w:rPr>
                <w:rFonts w:ascii="Times New Roman" w:eastAsia="Times New Roman" w:hAnsi="Times New Roman"/>
                <w:sz w:val="16"/>
                <w:szCs w:val="16"/>
              </w:rPr>
            </w:pPr>
          </w:p>
        </w:tc>
      </w:tr>
      <w:tr w:rsidR="00723549" w:rsidRPr="009607C5" w:rsidTr="00C8413E">
        <w:tc>
          <w:tcPr>
            <w:tcW w:w="756" w:type="pct"/>
            <w:tcBorders>
              <w:left w:val="nil"/>
              <w:right w:val="nil"/>
            </w:tcBorders>
          </w:tcPr>
          <w:p w:rsidR="00723549" w:rsidRPr="009607C5" w:rsidRDefault="00723549" w:rsidP="006E3F2F">
            <w:pPr>
              <w:spacing w:after="0" w:line="240" w:lineRule="auto"/>
              <w:rPr>
                <w:rFonts w:asciiTheme="majorBidi" w:hAnsiTheme="majorBidi" w:cstheme="majorBidi"/>
                <w:bCs/>
                <w:color w:val="000000"/>
                <w:sz w:val="16"/>
                <w:szCs w:val="16"/>
              </w:rPr>
            </w:pPr>
          </w:p>
        </w:tc>
        <w:tc>
          <w:tcPr>
            <w:tcW w:w="759" w:type="pct"/>
            <w:tcBorders>
              <w:left w:val="nil"/>
              <w:right w:val="nil"/>
            </w:tcBorders>
          </w:tcPr>
          <w:p w:rsidR="00723549" w:rsidRPr="009607C5" w:rsidRDefault="00723549" w:rsidP="006E3F2F">
            <w:pPr>
              <w:spacing w:after="0" w:line="240" w:lineRule="auto"/>
              <w:rPr>
                <w:rFonts w:asciiTheme="majorBidi" w:hAnsiTheme="majorBidi" w:cstheme="majorBidi"/>
                <w:bCs/>
                <w:color w:val="000000"/>
                <w:sz w:val="16"/>
                <w:szCs w:val="16"/>
              </w:rPr>
            </w:pPr>
          </w:p>
        </w:tc>
        <w:tc>
          <w:tcPr>
            <w:tcW w:w="909" w:type="pct"/>
            <w:tcBorders>
              <w:left w:val="nil"/>
              <w:right w:val="nil"/>
            </w:tcBorders>
            <w:vAlign w:val="center"/>
          </w:tcPr>
          <w:p w:rsidR="00723549" w:rsidRPr="009607C5" w:rsidRDefault="00723549" w:rsidP="006E3F2F">
            <w:pPr>
              <w:autoSpaceDE w:val="0"/>
              <w:autoSpaceDN w:val="0"/>
              <w:adjustRightInd w:val="0"/>
              <w:spacing w:after="0" w:line="240" w:lineRule="auto"/>
              <w:rPr>
                <w:rFonts w:asciiTheme="majorBidi" w:hAnsiTheme="majorBidi" w:cstheme="majorBidi"/>
                <w:bCs/>
                <w:color w:val="000000"/>
                <w:sz w:val="16"/>
                <w:szCs w:val="16"/>
              </w:rPr>
            </w:pPr>
            <w:r w:rsidRPr="009607C5">
              <w:rPr>
                <w:rFonts w:asciiTheme="majorBidi" w:hAnsiTheme="majorBidi" w:cstheme="majorBidi"/>
                <w:bCs/>
                <w:color w:val="000000"/>
                <w:sz w:val="16"/>
                <w:szCs w:val="16"/>
              </w:rPr>
              <w:t>Perubahan sikap yang rendah</w:t>
            </w:r>
          </w:p>
        </w:tc>
        <w:tc>
          <w:tcPr>
            <w:tcW w:w="1822" w:type="pct"/>
            <w:tcBorders>
              <w:left w:val="nil"/>
              <w:right w:val="nil"/>
            </w:tcBorders>
            <w:vAlign w:val="center"/>
          </w:tcPr>
          <w:p w:rsidR="00723549" w:rsidRPr="009607C5" w:rsidRDefault="00723549" w:rsidP="006E3F2F">
            <w:pPr>
              <w:spacing w:after="0" w:line="240" w:lineRule="auto"/>
              <w:contextualSpacing/>
              <w:rPr>
                <w:rFonts w:ascii="Times New Roman" w:eastAsia="Times New Roman" w:hAnsi="Times New Roman"/>
                <w:sz w:val="16"/>
                <w:szCs w:val="16"/>
              </w:rPr>
            </w:pPr>
            <w:r w:rsidRPr="009607C5">
              <w:rPr>
                <w:rFonts w:ascii="Times New Roman" w:eastAsia="Times New Roman" w:hAnsi="Times New Roman"/>
                <w:sz w:val="16"/>
                <w:szCs w:val="16"/>
              </w:rPr>
              <w:t>1.Sedikit memiliki pengetahuan tentang bahaya pemakaian kemasan plastik.</w:t>
            </w:r>
          </w:p>
          <w:p w:rsidR="00723549" w:rsidRPr="009607C5" w:rsidRDefault="00723549" w:rsidP="006E3F2F">
            <w:pPr>
              <w:spacing w:after="0" w:line="240" w:lineRule="auto"/>
              <w:contextualSpacing/>
              <w:rPr>
                <w:rFonts w:ascii="Times New Roman" w:eastAsia="Times New Roman" w:hAnsi="Times New Roman"/>
                <w:sz w:val="16"/>
                <w:szCs w:val="16"/>
              </w:rPr>
            </w:pPr>
            <w:r w:rsidRPr="009607C5">
              <w:rPr>
                <w:rFonts w:ascii="Times New Roman" w:eastAsia="Times New Roman" w:hAnsi="Times New Roman"/>
                <w:sz w:val="16"/>
                <w:szCs w:val="16"/>
              </w:rPr>
              <w:t>2.Belum merasakan dampak buruk dari penggunaan kemasan plastik</w:t>
            </w:r>
          </w:p>
          <w:p w:rsidR="00723549" w:rsidRPr="009607C5" w:rsidRDefault="00723549" w:rsidP="006E3F2F">
            <w:pPr>
              <w:spacing w:after="0" w:line="240" w:lineRule="auto"/>
              <w:contextualSpacing/>
              <w:rPr>
                <w:rFonts w:ascii="Times New Roman" w:eastAsia="Times New Roman" w:hAnsi="Times New Roman"/>
                <w:sz w:val="16"/>
                <w:szCs w:val="16"/>
              </w:rPr>
            </w:pPr>
            <w:r w:rsidRPr="009607C5">
              <w:rPr>
                <w:rFonts w:ascii="Times New Roman" w:eastAsia="Times New Roman" w:hAnsi="Times New Roman"/>
                <w:sz w:val="16"/>
                <w:szCs w:val="16"/>
              </w:rPr>
              <w:t>3.Lebih memilih menggunakan kemasan plastik dalam kebutuhan sehari-hari.</w:t>
            </w:r>
          </w:p>
          <w:p w:rsidR="00723549" w:rsidRPr="009607C5" w:rsidRDefault="00723549" w:rsidP="006E3F2F">
            <w:pPr>
              <w:autoSpaceDE w:val="0"/>
              <w:autoSpaceDN w:val="0"/>
              <w:adjustRightInd w:val="0"/>
              <w:spacing w:after="0" w:line="240" w:lineRule="auto"/>
              <w:rPr>
                <w:rFonts w:asciiTheme="majorBidi" w:hAnsiTheme="majorBidi" w:cstheme="majorBidi"/>
                <w:color w:val="000000"/>
                <w:sz w:val="16"/>
                <w:szCs w:val="16"/>
              </w:rPr>
            </w:pPr>
            <w:r w:rsidRPr="009607C5">
              <w:rPr>
                <w:rFonts w:ascii="Times New Roman" w:eastAsia="Times New Roman" w:hAnsi="Times New Roman"/>
                <w:sz w:val="16"/>
                <w:szCs w:val="16"/>
              </w:rPr>
              <w:t>4.Perubahan sikap berlangsung sementara.</w:t>
            </w:r>
          </w:p>
        </w:tc>
        <w:tc>
          <w:tcPr>
            <w:tcW w:w="753" w:type="pct"/>
            <w:vMerge/>
            <w:tcBorders>
              <w:left w:val="nil"/>
              <w:right w:val="nil"/>
            </w:tcBorders>
          </w:tcPr>
          <w:p w:rsidR="00723549" w:rsidRPr="009607C5" w:rsidRDefault="00723549" w:rsidP="006E3F2F">
            <w:pPr>
              <w:spacing w:after="0" w:line="240" w:lineRule="auto"/>
              <w:contextualSpacing/>
              <w:rPr>
                <w:rFonts w:ascii="Times New Roman" w:eastAsia="Times New Roman" w:hAnsi="Times New Roman"/>
                <w:sz w:val="16"/>
                <w:szCs w:val="16"/>
              </w:rPr>
            </w:pPr>
          </w:p>
        </w:tc>
      </w:tr>
    </w:tbl>
    <w:p w:rsidR="00215571" w:rsidRDefault="00215571" w:rsidP="001B0449">
      <w:pPr>
        <w:spacing w:after="0" w:line="240" w:lineRule="auto"/>
        <w:jc w:val="both"/>
        <w:rPr>
          <w:rFonts w:ascii="Times New Roman" w:hAnsi="Times New Roman"/>
          <w:bCs/>
          <w:color w:val="000000"/>
          <w:szCs w:val="24"/>
          <w:lang w:val="id-ID"/>
        </w:rPr>
      </w:pPr>
    </w:p>
    <w:p w:rsidR="006E4267" w:rsidRPr="00D53071" w:rsidRDefault="006E4267" w:rsidP="001B0449">
      <w:pPr>
        <w:spacing w:after="0" w:line="240" w:lineRule="auto"/>
        <w:jc w:val="both"/>
        <w:rPr>
          <w:rFonts w:ascii="Times New Roman" w:hAnsi="Times New Roman"/>
          <w:bCs/>
          <w:color w:val="000000"/>
          <w:szCs w:val="24"/>
        </w:rPr>
      </w:pPr>
      <w:r w:rsidRPr="00D53071">
        <w:rPr>
          <w:rFonts w:ascii="Times New Roman" w:hAnsi="Times New Roman"/>
          <w:bCs/>
          <w:color w:val="000000"/>
          <w:szCs w:val="24"/>
        </w:rPr>
        <w:t>Adapun hipotesis pen</w:t>
      </w:r>
      <w:r w:rsidR="00D53071" w:rsidRPr="00D53071">
        <w:rPr>
          <w:rFonts w:ascii="Times New Roman" w:hAnsi="Times New Roman"/>
          <w:bCs/>
          <w:color w:val="000000"/>
          <w:szCs w:val="24"/>
        </w:rPr>
        <w:t>elitian ini adalah</w:t>
      </w:r>
      <w:r w:rsidRPr="00D53071">
        <w:rPr>
          <w:rFonts w:ascii="Times New Roman" w:hAnsi="Times New Roman"/>
          <w:bCs/>
          <w:color w:val="000000"/>
          <w:szCs w:val="24"/>
        </w:rPr>
        <w:t xml:space="preserve">: </w:t>
      </w:r>
    </w:p>
    <w:p w:rsidR="006E4267" w:rsidRPr="00A63F7B" w:rsidRDefault="006E4267" w:rsidP="001B0449">
      <w:pPr>
        <w:spacing w:after="0" w:line="240" w:lineRule="auto"/>
        <w:jc w:val="both"/>
        <w:rPr>
          <w:rFonts w:ascii="Times New Roman" w:hAnsi="Times New Roman"/>
        </w:rPr>
      </w:pPr>
      <w:r w:rsidRPr="00E94366">
        <w:rPr>
          <w:rFonts w:ascii="Times New Roman" w:hAnsi="Times New Roman"/>
          <w:b/>
        </w:rPr>
        <w:t>Ha</w:t>
      </w:r>
      <w:r w:rsidRPr="00A63F7B">
        <w:rPr>
          <w:rFonts w:ascii="Times New Roman" w:hAnsi="Times New Roman"/>
        </w:rPr>
        <w:t xml:space="preserve">: Terdapat pengaruh antara </w:t>
      </w:r>
      <w:r w:rsidR="00100791">
        <w:rPr>
          <w:rFonts w:ascii="Times New Roman" w:hAnsi="Times New Roman"/>
        </w:rPr>
        <w:t>p</w:t>
      </w:r>
      <w:r w:rsidRPr="00A63F7B">
        <w:rPr>
          <w:rFonts w:ascii="Times New Roman" w:hAnsi="Times New Roman"/>
        </w:rPr>
        <w:t xml:space="preserve">esan kampanye UPNVJ </w:t>
      </w:r>
      <w:r w:rsidR="007178DC">
        <w:rPr>
          <w:rFonts w:ascii="Times New Roman" w:hAnsi="Times New Roman"/>
        </w:rPr>
        <w:t>“</w:t>
      </w:r>
      <w:r w:rsidRPr="00A63F7B">
        <w:rPr>
          <w:rFonts w:ascii="Times New Roman" w:hAnsi="Times New Roman"/>
          <w:i/>
          <w:iCs/>
        </w:rPr>
        <w:t>Go Green, No Plastic</w:t>
      </w:r>
      <w:r w:rsidR="007178DC">
        <w:rPr>
          <w:rFonts w:ascii="Times New Roman" w:hAnsi="Times New Roman"/>
          <w:i/>
          <w:iCs/>
        </w:rPr>
        <w:t>”</w:t>
      </w:r>
      <w:r w:rsidRPr="00A63F7B">
        <w:rPr>
          <w:rFonts w:ascii="Times New Roman" w:hAnsi="Times New Roman"/>
        </w:rPr>
        <w:t xml:space="preserve"> terhadap sikap penggunaan kemasan plastik</w:t>
      </w:r>
    </w:p>
    <w:p w:rsidR="006E4267" w:rsidRPr="00A63F7B" w:rsidRDefault="006E4267" w:rsidP="001B0449">
      <w:pPr>
        <w:spacing w:after="0" w:line="240" w:lineRule="auto"/>
        <w:jc w:val="both"/>
        <w:rPr>
          <w:rFonts w:ascii="Times New Roman" w:hAnsi="Times New Roman"/>
        </w:rPr>
      </w:pPr>
      <w:r w:rsidRPr="00E94366">
        <w:rPr>
          <w:rFonts w:ascii="Times New Roman" w:hAnsi="Times New Roman"/>
          <w:b/>
        </w:rPr>
        <w:t>Ho</w:t>
      </w:r>
      <w:r w:rsidRPr="00A63F7B">
        <w:rPr>
          <w:rFonts w:ascii="Times New Roman" w:hAnsi="Times New Roman"/>
        </w:rPr>
        <w:t xml:space="preserve">: Tidak terdapat pengaruh antara </w:t>
      </w:r>
      <w:r w:rsidR="00100791">
        <w:rPr>
          <w:rFonts w:ascii="Times New Roman" w:hAnsi="Times New Roman"/>
        </w:rPr>
        <w:t>p</w:t>
      </w:r>
      <w:r w:rsidRPr="00A63F7B">
        <w:rPr>
          <w:rFonts w:ascii="Times New Roman" w:hAnsi="Times New Roman"/>
        </w:rPr>
        <w:t xml:space="preserve">esan kampanye UPNVJ </w:t>
      </w:r>
      <w:r w:rsidR="007178DC">
        <w:rPr>
          <w:rFonts w:ascii="Times New Roman" w:hAnsi="Times New Roman"/>
        </w:rPr>
        <w:t>“</w:t>
      </w:r>
      <w:r w:rsidRPr="00A63F7B">
        <w:rPr>
          <w:rFonts w:ascii="Times New Roman" w:hAnsi="Times New Roman"/>
          <w:i/>
          <w:iCs/>
        </w:rPr>
        <w:t>Go Green, No Plastic</w:t>
      </w:r>
      <w:r w:rsidR="007178DC">
        <w:rPr>
          <w:rFonts w:ascii="Times New Roman" w:hAnsi="Times New Roman"/>
          <w:i/>
          <w:iCs/>
        </w:rPr>
        <w:t>”</w:t>
      </w:r>
      <w:r w:rsidRPr="00A63F7B">
        <w:rPr>
          <w:rFonts w:ascii="Times New Roman" w:hAnsi="Times New Roman"/>
        </w:rPr>
        <w:t xml:space="preserve"> terhadap sikap penggunaan</w:t>
      </w:r>
      <w:r w:rsidR="002039FD" w:rsidRPr="00A63F7B">
        <w:rPr>
          <w:rFonts w:ascii="Times New Roman" w:hAnsi="Times New Roman"/>
        </w:rPr>
        <w:t xml:space="preserve"> kemasan plastik.</w:t>
      </w:r>
    </w:p>
    <w:p w:rsidR="0078260F" w:rsidRPr="00F84E7F" w:rsidRDefault="0078260F" w:rsidP="001B0449">
      <w:pPr>
        <w:spacing w:before="240" w:after="120" w:line="240" w:lineRule="auto"/>
        <w:jc w:val="both"/>
        <w:rPr>
          <w:rFonts w:ascii="Times New Roman" w:hAnsi="Times New Roman"/>
          <w:b/>
          <w:sz w:val="24"/>
          <w:szCs w:val="24"/>
        </w:rPr>
      </w:pPr>
      <w:r w:rsidRPr="00F84E7F">
        <w:rPr>
          <w:rFonts w:ascii="Times New Roman" w:hAnsi="Times New Roman"/>
          <w:b/>
          <w:sz w:val="24"/>
          <w:szCs w:val="24"/>
        </w:rPr>
        <w:lastRenderedPageBreak/>
        <w:t>METODE</w:t>
      </w:r>
    </w:p>
    <w:p w:rsidR="00BB70E5" w:rsidRDefault="00BB70E5" w:rsidP="00C8413E">
      <w:pPr>
        <w:spacing w:after="0" w:line="240" w:lineRule="auto"/>
        <w:ind w:firstLine="357"/>
        <w:jc w:val="both"/>
        <w:rPr>
          <w:rFonts w:asciiTheme="majorBidi" w:hAnsiTheme="majorBidi" w:cstheme="majorBidi"/>
          <w:bCs/>
        </w:rPr>
      </w:pPr>
      <w:r>
        <w:rPr>
          <w:rFonts w:asciiTheme="majorBidi" w:hAnsiTheme="majorBidi" w:cstheme="majorBidi"/>
          <w:bCs/>
        </w:rPr>
        <w:t xml:space="preserve">Penelitian ini menggunakan pendekatan </w:t>
      </w:r>
      <w:r w:rsidR="00100791">
        <w:rPr>
          <w:rFonts w:asciiTheme="majorBidi" w:hAnsiTheme="majorBidi" w:cstheme="majorBidi"/>
          <w:bCs/>
        </w:rPr>
        <w:t>k</w:t>
      </w:r>
      <w:r>
        <w:rPr>
          <w:rFonts w:asciiTheme="majorBidi" w:hAnsiTheme="majorBidi" w:cstheme="majorBidi"/>
          <w:bCs/>
        </w:rPr>
        <w:t xml:space="preserve">uantitatif untuk mengetahui ada tidaknya pengaruh </w:t>
      </w:r>
      <w:r w:rsidR="006E4267" w:rsidRPr="00CB5330">
        <w:rPr>
          <w:rFonts w:asciiTheme="majorBidi" w:hAnsiTheme="majorBidi" w:cstheme="majorBidi"/>
          <w:bCs/>
        </w:rPr>
        <w:t xml:space="preserve">pesan kampanye UPNVJ </w:t>
      </w:r>
      <w:r w:rsidR="007178DC">
        <w:rPr>
          <w:rFonts w:asciiTheme="majorBidi" w:hAnsiTheme="majorBidi" w:cstheme="majorBidi"/>
          <w:bCs/>
        </w:rPr>
        <w:t>“</w:t>
      </w:r>
      <w:r w:rsidR="006E4267" w:rsidRPr="00CB5330">
        <w:rPr>
          <w:rFonts w:asciiTheme="majorBidi" w:hAnsiTheme="majorBidi" w:cstheme="majorBidi"/>
          <w:bCs/>
          <w:i/>
          <w:iCs/>
        </w:rPr>
        <w:t>Go Green, No Plastic</w:t>
      </w:r>
      <w:r w:rsidR="007178DC">
        <w:rPr>
          <w:rFonts w:asciiTheme="majorBidi" w:hAnsiTheme="majorBidi" w:cstheme="majorBidi"/>
          <w:bCs/>
          <w:i/>
          <w:iCs/>
        </w:rPr>
        <w:t>”</w:t>
      </w:r>
      <w:r w:rsidR="006E4267" w:rsidRPr="00CB5330">
        <w:rPr>
          <w:rFonts w:asciiTheme="majorBidi" w:hAnsiTheme="majorBidi" w:cstheme="majorBidi"/>
          <w:bCs/>
        </w:rPr>
        <w:t xml:space="preserve"> terhadap sikap </w:t>
      </w:r>
      <w:r w:rsidR="00100791" w:rsidRPr="00AF2742">
        <w:rPr>
          <w:rFonts w:asciiTheme="majorBidi" w:hAnsiTheme="majorBidi" w:cstheme="majorBidi"/>
          <w:bCs/>
        </w:rPr>
        <w:t>mahasiswa UPNVJ</w:t>
      </w:r>
      <w:r w:rsidR="00723549">
        <w:rPr>
          <w:rFonts w:asciiTheme="majorBidi" w:hAnsiTheme="majorBidi" w:cstheme="majorBidi"/>
          <w:bCs/>
        </w:rPr>
        <w:t xml:space="preserve"> </w:t>
      </w:r>
      <w:r w:rsidR="00100791">
        <w:rPr>
          <w:rFonts w:asciiTheme="majorBidi" w:hAnsiTheme="majorBidi" w:cstheme="majorBidi"/>
          <w:bCs/>
        </w:rPr>
        <w:t>dalam m</w:t>
      </w:r>
      <w:r w:rsidR="006E4267" w:rsidRPr="00CB5330">
        <w:rPr>
          <w:rFonts w:asciiTheme="majorBidi" w:hAnsiTheme="majorBidi" w:cstheme="majorBidi"/>
          <w:bCs/>
        </w:rPr>
        <w:t>engguna</w:t>
      </w:r>
      <w:r w:rsidR="00100791">
        <w:rPr>
          <w:rFonts w:asciiTheme="majorBidi" w:hAnsiTheme="majorBidi" w:cstheme="majorBidi"/>
          <w:bCs/>
        </w:rPr>
        <w:t>k</w:t>
      </w:r>
      <w:r w:rsidR="006E4267" w:rsidRPr="00CB5330">
        <w:rPr>
          <w:rFonts w:asciiTheme="majorBidi" w:hAnsiTheme="majorBidi" w:cstheme="majorBidi"/>
          <w:bCs/>
        </w:rPr>
        <w:t>an kemasan plastik</w:t>
      </w:r>
      <w:r w:rsidRPr="00100791">
        <w:rPr>
          <w:rFonts w:asciiTheme="majorBidi" w:hAnsiTheme="majorBidi" w:cstheme="majorBidi"/>
          <w:bCs/>
        </w:rPr>
        <w:t xml:space="preserve">. Melalui metode survei, peneliti </w:t>
      </w:r>
      <w:r>
        <w:rPr>
          <w:rFonts w:asciiTheme="majorBidi" w:hAnsiTheme="majorBidi" w:cstheme="majorBidi"/>
          <w:bCs/>
        </w:rPr>
        <w:t>menyebarkan kuesioner kepada sampel yang telah ditentukan.</w:t>
      </w:r>
    </w:p>
    <w:p w:rsidR="00BB70E5" w:rsidRDefault="00BB70E5" w:rsidP="00C8413E">
      <w:pPr>
        <w:spacing w:after="0" w:line="240" w:lineRule="auto"/>
        <w:ind w:firstLine="357"/>
        <w:jc w:val="both"/>
        <w:rPr>
          <w:rFonts w:ascii="Times New Roman" w:eastAsia="Times New Roman" w:hAnsi="Times New Roman"/>
          <w:color w:val="000000"/>
        </w:rPr>
      </w:pPr>
      <w:r>
        <w:rPr>
          <w:rFonts w:asciiTheme="majorBidi" w:hAnsiTheme="majorBidi" w:cstheme="majorBidi"/>
          <w:bCs/>
        </w:rPr>
        <w:t xml:space="preserve">Populasi penelitian ini adalah mahasiswa UPNVJ angkatan 2017, 2018 dan 2019 yang berasal dari seluruh fakultas. Berdasarkan </w:t>
      </w:r>
      <w:r>
        <w:rPr>
          <w:rFonts w:ascii="Times New Roman" w:eastAsia="Times New Roman" w:hAnsi="Times New Roman"/>
          <w:color w:val="000000"/>
        </w:rPr>
        <w:t xml:space="preserve">data dari </w:t>
      </w:r>
      <w:r>
        <w:rPr>
          <w:rFonts w:ascii="Times New Roman" w:eastAsia="Times New Roman" w:hAnsi="Times New Roman"/>
        </w:rPr>
        <w:t>Kasubag Akademik UPNVJ pada tahun 2020</w:t>
      </w:r>
      <w:r w:rsidR="0016401C">
        <w:rPr>
          <w:rFonts w:ascii="Times New Roman" w:eastAsia="Times New Roman" w:hAnsi="Times New Roman"/>
        </w:rPr>
        <w:t>,</w:t>
      </w:r>
      <w:r w:rsidR="006E3F2F">
        <w:rPr>
          <w:rFonts w:ascii="Times New Roman" w:eastAsia="Times New Roman" w:hAnsi="Times New Roman"/>
        </w:rPr>
        <w:t xml:space="preserve"> </w:t>
      </w:r>
      <w:r>
        <w:rPr>
          <w:rFonts w:ascii="Times New Roman" w:eastAsia="Times New Roman" w:hAnsi="Times New Roman"/>
        </w:rPr>
        <w:t>j</w:t>
      </w:r>
      <w:r>
        <w:rPr>
          <w:rFonts w:ascii="Times New Roman" w:eastAsia="Times New Roman" w:hAnsi="Times New Roman"/>
          <w:color w:val="000000"/>
        </w:rPr>
        <w:t>umlah mahasiswa aktif S1 dan S2 sebanyak 10.011 orang dari seluruh fakultas</w:t>
      </w:r>
      <w:r w:rsidR="0016401C">
        <w:rPr>
          <w:rFonts w:ascii="Times New Roman" w:eastAsia="Times New Roman" w:hAnsi="Times New Roman"/>
          <w:color w:val="000000"/>
        </w:rPr>
        <w:t>,</w:t>
      </w:r>
      <w:r w:rsidR="006E3F2F">
        <w:rPr>
          <w:rFonts w:ascii="Times New Roman" w:eastAsia="Times New Roman" w:hAnsi="Times New Roman"/>
          <w:color w:val="000000"/>
        </w:rPr>
        <w:t xml:space="preserve"> </w:t>
      </w:r>
      <w:r>
        <w:rPr>
          <w:rFonts w:ascii="Times New Roman" w:eastAsia="Times New Roman" w:hAnsi="Times New Roman"/>
        </w:rPr>
        <w:t xml:space="preserve">mulai dari </w:t>
      </w:r>
      <w:r>
        <w:rPr>
          <w:rFonts w:ascii="Times New Roman" w:eastAsia="Times New Roman" w:hAnsi="Times New Roman"/>
          <w:color w:val="000000"/>
        </w:rPr>
        <w:t xml:space="preserve">Fakultas Ilmu Sosial dan Ilmu Politik, Fakultas Ekonomi dan Bisnis, Fakultas Hukum, Fakultas Ilmu Kesehatan, Fakultas Ilmu Komputer, Fakultas Teknik dan Fakultas Kedokteran. </w:t>
      </w:r>
    </w:p>
    <w:p w:rsidR="00BB70E5" w:rsidRDefault="007178DC" w:rsidP="00C8413E">
      <w:pPr>
        <w:spacing w:after="0" w:line="240" w:lineRule="auto"/>
        <w:ind w:firstLine="357"/>
        <w:jc w:val="both"/>
        <w:rPr>
          <w:rFonts w:asciiTheme="majorBidi" w:eastAsia="Times New Roman" w:hAnsiTheme="majorBidi" w:cstheme="majorBidi"/>
          <w:color w:val="000000"/>
        </w:rPr>
      </w:pPr>
      <w:r>
        <w:rPr>
          <w:rFonts w:ascii="Times New Roman" w:eastAsia="Times New Roman" w:hAnsi="Times New Roman"/>
          <w:color w:val="000000"/>
        </w:rPr>
        <w:t>Dari populasi tersebut</w:t>
      </w:r>
      <w:r w:rsidR="00BB70E5">
        <w:rPr>
          <w:rFonts w:ascii="Times New Roman" w:eastAsia="Times New Roman" w:hAnsi="Times New Roman"/>
          <w:color w:val="000000"/>
        </w:rPr>
        <w:t xml:space="preserve">, </w:t>
      </w:r>
      <w:r>
        <w:rPr>
          <w:rFonts w:ascii="Times New Roman" w:eastAsia="Times New Roman" w:hAnsi="Times New Roman"/>
          <w:color w:val="000000"/>
        </w:rPr>
        <w:t xml:space="preserve">sampel ditentukan dengan </w:t>
      </w:r>
      <w:r w:rsidR="00BB70E5">
        <w:rPr>
          <w:rFonts w:ascii="Times New Roman" w:eastAsia="Times New Roman" w:hAnsi="Times New Roman"/>
          <w:color w:val="000000"/>
        </w:rPr>
        <w:t xml:space="preserve">menggunakan rumus Taro </w:t>
      </w:r>
      <w:r w:rsidR="00BB70E5">
        <w:rPr>
          <w:rFonts w:asciiTheme="majorBidi" w:eastAsia="Times New Roman" w:hAnsiTheme="majorBidi" w:cstheme="majorBidi"/>
          <w:color w:val="000000"/>
        </w:rPr>
        <w:t xml:space="preserve">Yamane </w:t>
      </w:r>
      <w:r w:rsidR="00763B24">
        <w:rPr>
          <w:rFonts w:asciiTheme="majorBidi" w:eastAsia="Times New Roman" w:hAnsiTheme="majorBidi" w:cstheme="majorBidi"/>
          <w:color w:val="000000"/>
        </w:rPr>
        <w:fldChar w:fldCharType="begin" w:fldLock="1"/>
      </w:r>
      <w:r w:rsidR="00BB70E5">
        <w:rPr>
          <w:rFonts w:asciiTheme="majorBidi" w:eastAsia="Times New Roman" w:hAnsiTheme="majorBidi" w:cstheme="majorBidi"/>
          <w:color w:val="000000"/>
        </w:rPr>
        <w:instrText>ADDIN CSL_CITATION {"citationItems":[{"id":"ITEM-1","itemData":{"author":[{"dropping-particle":"","family":"Kriyantono","given":"Rachmat","non-dropping-particle":"","parse-names":false,"suffix":""}],"edition":"2","id":"ITEM-1","issued":{"date-parts":[["2020"]]},"publisher":"Prenada Media Grup","publisher-place":"Jakarta","title":"Teknik Praktis Riset Komunikasi Kuantiatif dan Kualitatif","type":"book"},"uris":["http://www.mendeley.com/documents/?uuid=cad6c782-aaf3-4a10-a1e2-21d657663eab"]}],"mendeley":{"formattedCitation":"(Kriyantono, 2020)","plainTextFormattedCitation":"(Kriyantono, 2020)","previouslyFormattedCitation":"(Kriyantono, 2020)"},"properties":{"noteIndex":0},"schema":"https://github.com/citation-style-language/schema/raw/master/csl-citation.json"}</w:instrText>
      </w:r>
      <w:r w:rsidR="00763B24">
        <w:rPr>
          <w:rFonts w:asciiTheme="majorBidi" w:eastAsia="Times New Roman" w:hAnsiTheme="majorBidi" w:cstheme="majorBidi"/>
          <w:color w:val="000000"/>
        </w:rPr>
        <w:fldChar w:fldCharType="separate"/>
      </w:r>
      <w:r w:rsidR="00BB70E5">
        <w:rPr>
          <w:rFonts w:asciiTheme="majorBidi" w:eastAsia="Times New Roman" w:hAnsiTheme="majorBidi" w:cstheme="majorBidi"/>
          <w:noProof/>
          <w:color w:val="000000"/>
        </w:rPr>
        <w:t>(Kriyantono, 2020)</w:t>
      </w:r>
      <w:r w:rsidR="00763B24">
        <w:rPr>
          <w:rFonts w:asciiTheme="majorBidi" w:eastAsia="Times New Roman" w:hAnsiTheme="majorBidi" w:cstheme="majorBidi"/>
          <w:color w:val="000000"/>
        </w:rPr>
        <w:fldChar w:fldCharType="end"/>
      </w:r>
      <w:r w:rsidR="006E3F2F">
        <w:rPr>
          <w:rFonts w:asciiTheme="majorBidi" w:eastAsia="Times New Roman" w:hAnsiTheme="majorBidi" w:cstheme="majorBidi"/>
          <w:color w:val="000000"/>
        </w:rPr>
        <w:t xml:space="preserve"> sebagai berikut</w:t>
      </w:r>
      <w:r w:rsidR="00BB70E5">
        <w:rPr>
          <w:rFonts w:asciiTheme="majorBidi" w:eastAsia="Times New Roman" w:hAnsiTheme="majorBidi" w:cstheme="majorBidi"/>
          <w:color w:val="000000"/>
        </w:rPr>
        <w:t xml:space="preserve">: </w:t>
      </w:r>
    </w:p>
    <w:p w:rsidR="00BB70E5" w:rsidRDefault="00BB70E5" w:rsidP="001B0449">
      <w:pPr>
        <w:spacing w:line="240" w:lineRule="auto"/>
        <w:ind w:left="567"/>
        <w:contextualSpacing/>
        <w:jc w:val="both"/>
        <w:rPr>
          <w:rFonts w:asciiTheme="majorBidi" w:eastAsia="Times New Roman" w:hAnsiTheme="majorBidi" w:cstheme="majorBidi"/>
        </w:rPr>
      </w:pPr>
    </w:p>
    <w:p w:rsidR="00BB70E5" w:rsidRDefault="00BB70E5" w:rsidP="006E3F2F">
      <w:pPr>
        <w:tabs>
          <w:tab w:val="right" w:pos="4678"/>
        </w:tabs>
        <w:spacing w:line="240" w:lineRule="auto"/>
        <w:rPr>
          <w:rFonts w:asciiTheme="majorBidi" w:eastAsia="Times New Roman" w:hAnsiTheme="majorBidi" w:cstheme="majorBidi"/>
        </w:rPr>
      </w:pPr>
      <w:r>
        <w:rPr>
          <w:rFonts w:asciiTheme="majorBidi" w:eastAsia="Times New Roman" w:hAnsiTheme="majorBidi" w:cstheme="majorBidi"/>
          <w:color w:val="000000"/>
        </w:rPr>
        <w:t>n =</w:t>
      </w:r>
      <m:oMath>
        <m:f>
          <m:fPr>
            <m:ctrlPr>
              <w:rPr>
                <w:rFonts w:ascii="Cambria Math" w:eastAsia="Cambria Math" w:hAnsi="Cambria Math" w:cstheme="majorBidi"/>
                <w:color w:val="000000"/>
                <w:lang w:eastAsia="zh-CN"/>
              </w:rPr>
            </m:ctrlPr>
          </m:fPr>
          <m:num>
            <m:r>
              <w:rPr>
                <w:rFonts w:ascii="Cambria Math" w:eastAsia="Cambria Math" w:hAnsi="Cambria Math" w:cstheme="majorBidi"/>
                <w:color w:val="000000"/>
              </w:rPr>
              <m:t>N</m:t>
            </m:r>
          </m:num>
          <m:den>
            <m:sSup>
              <m:sSupPr>
                <m:ctrlPr>
                  <w:rPr>
                    <w:rFonts w:ascii="Cambria Math" w:eastAsia="Cambria Math" w:hAnsi="Cambria Math" w:cstheme="majorBidi"/>
                    <w:color w:val="000000"/>
                    <w:lang w:eastAsia="zh-CN"/>
                  </w:rPr>
                </m:ctrlPr>
              </m:sSupPr>
              <m:e>
                <m:r>
                  <w:rPr>
                    <w:rFonts w:ascii="Cambria Math" w:eastAsia="Cambria Math" w:hAnsi="Cambria Math" w:cstheme="majorBidi"/>
                    <w:color w:val="000000"/>
                  </w:rPr>
                  <m:t>N(d</m:t>
                </m:r>
              </m:e>
              <m:sup>
                <m:r>
                  <w:rPr>
                    <w:rFonts w:ascii="Cambria Math" w:eastAsia="Cambria Math" w:hAnsi="Cambria Math" w:cstheme="majorBidi"/>
                    <w:color w:val="000000"/>
                  </w:rPr>
                  <m:t>2</m:t>
                </m:r>
              </m:sup>
            </m:sSup>
            <m:r>
              <w:rPr>
                <w:rFonts w:ascii="Cambria Math" w:eastAsia="Cambria Math" w:hAnsi="Cambria Math" w:cstheme="majorBidi"/>
                <w:color w:val="000000"/>
              </w:rPr>
              <m:t>)+ 1</m:t>
            </m:r>
          </m:den>
        </m:f>
      </m:oMath>
      <w:r>
        <w:rPr>
          <w:rFonts w:asciiTheme="majorBidi" w:eastAsia="Times New Roman" w:hAnsiTheme="majorBidi" w:cstheme="majorBidi"/>
          <w:color w:val="000000"/>
        </w:rPr>
        <w:t>n =</w:t>
      </w:r>
      <m:oMath>
        <m:f>
          <m:fPr>
            <m:ctrlPr>
              <w:rPr>
                <w:rFonts w:ascii="Cambria Math" w:eastAsia="Cambria Math" w:hAnsi="Cambria Math" w:cstheme="majorBidi"/>
                <w:color w:val="000000"/>
                <w:lang w:eastAsia="zh-CN"/>
              </w:rPr>
            </m:ctrlPr>
          </m:fPr>
          <m:num>
            <m:r>
              <w:rPr>
                <w:rFonts w:ascii="Cambria Math" w:eastAsia="Cambria Math" w:hAnsi="Cambria Math" w:cstheme="majorBidi"/>
                <w:color w:val="000000"/>
              </w:rPr>
              <m:t>10011</m:t>
            </m:r>
          </m:num>
          <m:den>
            <m:sSup>
              <m:sSupPr>
                <m:ctrlPr>
                  <w:rPr>
                    <w:rFonts w:ascii="Cambria Math" w:eastAsia="Cambria Math" w:hAnsi="Cambria Math" w:cstheme="majorBidi"/>
                    <w:color w:val="000000"/>
                    <w:lang w:eastAsia="zh-CN"/>
                  </w:rPr>
                </m:ctrlPr>
              </m:sSupPr>
              <m:e>
                <m:r>
                  <w:rPr>
                    <w:rFonts w:ascii="Cambria Math" w:eastAsia="Cambria Math" w:hAnsi="Cambria Math" w:cstheme="majorBidi"/>
                    <w:color w:val="000000"/>
                  </w:rPr>
                  <m:t>10011 (0,1</m:t>
                </m:r>
              </m:e>
              <m:sup>
                <m:r>
                  <w:rPr>
                    <w:rFonts w:ascii="Cambria Math" w:eastAsia="Cambria Math" w:hAnsi="Cambria Math" w:cstheme="majorBidi"/>
                    <w:color w:val="000000"/>
                  </w:rPr>
                  <m:t>2</m:t>
                </m:r>
              </m:sup>
            </m:sSup>
            <m:r>
              <w:rPr>
                <w:rFonts w:ascii="Cambria Math" w:eastAsia="Cambria Math" w:hAnsi="Cambria Math" w:cstheme="majorBidi"/>
                <w:color w:val="000000"/>
              </w:rPr>
              <m:t>)+ 1</m:t>
            </m:r>
          </m:den>
        </m:f>
      </m:oMath>
      <w:r w:rsidR="006E3F2F">
        <w:rPr>
          <w:rFonts w:asciiTheme="majorBidi" w:eastAsia="Times New Roman" w:hAnsiTheme="majorBidi" w:cstheme="majorBidi"/>
          <w:color w:val="000000"/>
          <w:lang w:eastAsia="zh-CN"/>
        </w:rPr>
        <w:tab/>
        <w:t>(1)</w:t>
      </w:r>
    </w:p>
    <w:p w:rsidR="00BB70E5" w:rsidRPr="00387D8C" w:rsidRDefault="00BB70E5" w:rsidP="001B0449">
      <w:pPr>
        <w:spacing w:after="0" w:line="240" w:lineRule="auto"/>
        <w:rPr>
          <w:rFonts w:asciiTheme="majorBidi" w:eastAsia="Times New Roman" w:hAnsiTheme="majorBidi" w:cstheme="majorBidi"/>
        </w:rPr>
      </w:pPr>
      <w:r w:rsidRPr="00387D8C">
        <w:rPr>
          <w:rFonts w:asciiTheme="majorBidi" w:eastAsia="Times New Roman" w:hAnsiTheme="majorBidi" w:cstheme="majorBidi"/>
          <w:color w:val="000000"/>
        </w:rPr>
        <w:t>n =</w:t>
      </w:r>
      <m:oMath>
        <m:f>
          <m:fPr>
            <m:ctrlPr>
              <w:rPr>
                <w:rFonts w:ascii="Cambria Math" w:eastAsia="Cambria Math" w:hAnsi="Cambria Math" w:cstheme="majorBidi"/>
                <w:color w:val="000000"/>
                <w:lang w:eastAsia="zh-CN"/>
              </w:rPr>
            </m:ctrlPr>
          </m:fPr>
          <m:num>
            <m:r>
              <w:rPr>
                <w:rFonts w:ascii="Cambria Math" w:eastAsia="Cambria Math" w:hAnsi="Cambria Math" w:cstheme="majorBidi"/>
                <w:color w:val="000000"/>
              </w:rPr>
              <m:t>10011</m:t>
            </m:r>
          </m:num>
          <m:den>
            <m:r>
              <w:rPr>
                <w:rFonts w:ascii="Cambria Math" w:eastAsia="Cambria Math" w:hAnsi="Cambria Math" w:cstheme="majorBidi"/>
                <w:color w:val="000000"/>
              </w:rPr>
              <m:t xml:space="preserve">10011 </m:t>
            </m:r>
            <m:d>
              <m:dPr>
                <m:ctrlPr>
                  <w:rPr>
                    <w:rFonts w:ascii="Cambria Math" w:eastAsia="Cambria Math" w:hAnsi="Cambria Math" w:cstheme="majorBidi"/>
                    <w:color w:val="000000"/>
                    <w:lang w:eastAsia="zh-CN"/>
                  </w:rPr>
                </m:ctrlPr>
              </m:dPr>
              <m:e>
                <m:r>
                  <w:rPr>
                    <w:rFonts w:ascii="Cambria Math" w:eastAsia="Cambria Math" w:hAnsi="Cambria Math" w:cstheme="majorBidi"/>
                    <w:color w:val="000000"/>
                  </w:rPr>
                  <m:t>0,01</m:t>
                </m:r>
              </m:e>
            </m:d>
            <m:r>
              <w:rPr>
                <w:rFonts w:ascii="Cambria Math" w:eastAsia="Cambria Math" w:hAnsi="Cambria Math" w:cstheme="majorBidi"/>
                <w:color w:val="000000"/>
              </w:rPr>
              <m:t>+ 1</m:t>
            </m:r>
          </m:den>
        </m:f>
      </m:oMath>
      <w:r w:rsidRPr="00387D8C">
        <w:rPr>
          <w:rFonts w:asciiTheme="majorBidi" w:eastAsia="Times New Roman" w:hAnsiTheme="majorBidi" w:cstheme="majorBidi"/>
          <w:color w:val="000000"/>
        </w:rPr>
        <w:t xml:space="preserve">n = </w:t>
      </w:r>
      <m:oMath>
        <m:f>
          <m:fPr>
            <m:ctrlPr>
              <w:rPr>
                <w:rFonts w:ascii="Cambria Math" w:eastAsia="Cambria Math" w:hAnsi="Cambria Math" w:cstheme="majorBidi"/>
                <w:color w:val="000000"/>
                <w:lang w:eastAsia="zh-CN"/>
              </w:rPr>
            </m:ctrlPr>
          </m:fPr>
          <m:num>
            <m:r>
              <w:rPr>
                <w:rFonts w:ascii="Cambria Math" w:eastAsia="Cambria Math" w:hAnsi="Cambria Math" w:cstheme="majorBidi"/>
                <w:color w:val="000000"/>
              </w:rPr>
              <m:t>10011</m:t>
            </m:r>
          </m:num>
          <m:den>
            <m:r>
              <w:rPr>
                <w:rFonts w:ascii="Cambria Math" w:eastAsia="Cambria Math" w:hAnsi="Cambria Math" w:cstheme="majorBidi"/>
                <w:color w:val="000000"/>
              </w:rPr>
              <m:t>100,11 + 1</m:t>
            </m:r>
          </m:den>
        </m:f>
      </m:oMath>
    </w:p>
    <w:p w:rsidR="00BB70E5" w:rsidRPr="00387D8C" w:rsidRDefault="00BB70E5" w:rsidP="001B0449">
      <w:pPr>
        <w:spacing w:after="0" w:line="240" w:lineRule="auto"/>
        <w:rPr>
          <w:rFonts w:asciiTheme="majorBidi" w:eastAsia="Times New Roman" w:hAnsiTheme="majorBidi" w:cstheme="majorBidi"/>
        </w:rPr>
      </w:pPr>
      <w:r w:rsidRPr="00387D8C">
        <w:rPr>
          <w:rFonts w:asciiTheme="majorBidi" w:eastAsia="Times New Roman" w:hAnsiTheme="majorBidi" w:cstheme="majorBidi"/>
          <w:color w:val="000000"/>
        </w:rPr>
        <w:t xml:space="preserve">n = </w:t>
      </w:r>
      <m:oMath>
        <m:f>
          <m:fPr>
            <m:ctrlPr>
              <w:rPr>
                <w:rFonts w:ascii="Cambria Math" w:eastAsia="Cambria Math" w:hAnsi="Cambria Math" w:cstheme="majorBidi"/>
                <w:color w:val="000000"/>
                <w:lang w:eastAsia="zh-CN"/>
              </w:rPr>
            </m:ctrlPr>
          </m:fPr>
          <m:num>
            <m:r>
              <w:rPr>
                <w:rFonts w:ascii="Cambria Math" w:eastAsia="Cambria Math" w:hAnsi="Cambria Math" w:cstheme="majorBidi"/>
                <w:color w:val="000000"/>
              </w:rPr>
              <m:t>10011</m:t>
            </m:r>
          </m:num>
          <m:den>
            <m:r>
              <w:rPr>
                <w:rFonts w:ascii="Cambria Math" w:eastAsia="Cambria Math" w:hAnsi="Cambria Math" w:cstheme="majorBidi"/>
                <w:color w:val="000000"/>
              </w:rPr>
              <m:t>101,11</m:t>
            </m:r>
          </m:den>
        </m:f>
      </m:oMath>
      <w:r w:rsidRPr="00387D8C">
        <w:rPr>
          <w:rFonts w:asciiTheme="majorBidi" w:eastAsia="Times New Roman" w:hAnsiTheme="majorBidi" w:cstheme="majorBidi"/>
          <w:color w:val="000000"/>
        </w:rPr>
        <w:t>n = 99, 01</w:t>
      </w:r>
      <w:r w:rsidR="0016401C">
        <w:rPr>
          <w:rFonts w:asciiTheme="majorBidi" w:eastAsia="Times New Roman" w:hAnsiTheme="majorBidi" w:cstheme="majorBidi"/>
          <w:color w:val="000000"/>
        </w:rPr>
        <w:t>,</w:t>
      </w:r>
      <w:r w:rsidRPr="00387D8C">
        <w:rPr>
          <w:rFonts w:asciiTheme="majorBidi" w:eastAsia="Times New Roman" w:hAnsiTheme="majorBidi" w:cstheme="majorBidi"/>
          <w:color w:val="000000"/>
        </w:rPr>
        <w:t xml:space="preserve"> yang dibulatkan menjadi 99 </w:t>
      </w:r>
    </w:p>
    <w:p w:rsidR="0016401C" w:rsidRDefault="0016401C" w:rsidP="001B0449">
      <w:pPr>
        <w:spacing w:after="0" w:line="240" w:lineRule="auto"/>
        <w:jc w:val="both"/>
        <w:rPr>
          <w:rFonts w:asciiTheme="majorBidi" w:eastAsia="Times New Roman" w:hAnsiTheme="majorBidi" w:cstheme="majorBidi"/>
          <w:color w:val="000000"/>
        </w:rPr>
      </w:pPr>
    </w:p>
    <w:p w:rsidR="00BB70E5" w:rsidRPr="00387D8C" w:rsidRDefault="006E3F2F" w:rsidP="001B0449">
      <w:pPr>
        <w:spacing w:after="0" w:line="240" w:lineRule="auto"/>
        <w:jc w:val="both"/>
        <w:rPr>
          <w:rFonts w:asciiTheme="majorBidi" w:eastAsia="Times New Roman" w:hAnsiTheme="majorBidi" w:cstheme="majorBidi"/>
        </w:rPr>
      </w:pPr>
      <w:r>
        <w:rPr>
          <w:rFonts w:asciiTheme="majorBidi" w:eastAsia="Times New Roman" w:hAnsiTheme="majorBidi" w:cstheme="majorBidi"/>
          <w:color w:val="000000"/>
        </w:rPr>
        <w:t>Ket</w:t>
      </w:r>
      <w:r w:rsidR="00BB70E5" w:rsidRPr="00387D8C">
        <w:rPr>
          <w:rFonts w:asciiTheme="majorBidi" w:eastAsia="Times New Roman" w:hAnsiTheme="majorBidi" w:cstheme="majorBidi"/>
          <w:color w:val="000000"/>
        </w:rPr>
        <w:t>:</w:t>
      </w:r>
    </w:p>
    <w:p w:rsidR="00BB70E5" w:rsidRPr="00387D8C" w:rsidRDefault="00BB70E5" w:rsidP="001B0449">
      <w:pPr>
        <w:spacing w:after="0" w:line="240" w:lineRule="auto"/>
        <w:jc w:val="both"/>
        <w:rPr>
          <w:rFonts w:asciiTheme="majorBidi" w:eastAsia="Times New Roman" w:hAnsiTheme="majorBidi" w:cstheme="majorBidi"/>
        </w:rPr>
      </w:pPr>
      <w:r w:rsidRPr="00387D8C">
        <w:rPr>
          <w:rFonts w:asciiTheme="majorBidi" w:eastAsia="Times New Roman" w:hAnsiTheme="majorBidi" w:cstheme="majorBidi"/>
          <w:color w:val="000000"/>
        </w:rPr>
        <w:t>n = sampel </w:t>
      </w:r>
    </w:p>
    <w:p w:rsidR="00BB70E5" w:rsidRPr="00387D8C" w:rsidRDefault="00BB70E5" w:rsidP="001B0449">
      <w:pPr>
        <w:spacing w:after="0" w:line="240" w:lineRule="auto"/>
        <w:jc w:val="both"/>
        <w:rPr>
          <w:rFonts w:asciiTheme="majorBidi" w:eastAsia="Times New Roman" w:hAnsiTheme="majorBidi" w:cstheme="majorBidi"/>
        </w:rPr>
      </w:pPr>
      <w:r w:rsidRPr="00387D8C">
        <w:rPr>
          <w:rFonts w:asciiTheme="majorBidi" w:eastAsia="Times New Roman" w:hAnsiTheme="majorBidi" w:cstheme="majorBidi"/>
          <w:color w:val="000000"/>
        </w:rPr>
        <w:t xml:space="preserve">e = </w:t>
      </w:r>
      <w:r w:rsidRPr="00387D8C">
        <w:rPr>
          <w:rFonts w:asciiTheme="majorBidi" w:eastAsia="Times New Roman" w:hAnsiTheme="majorBidi" w:cstheme="majorBidi"/>
          <w:i/>
          <w:color w:val="000000"/>
        </w:rPr>
        <w:t xml:space="preserve">error </w:t>
      </w:r>
      <w:r w:rsidRPr="00387D8C">
        <w:rPr>
          <w:rFonts w:asciiTheme="majorBidi" w:eastAsia="Times New Roman" w:hAnsiTheme="majorBidi" w:cstheme="majorBidi"/>
          <w:color w:val="000000"/>
        </w:rPr>
        <w:t>0,1 (10%)</w:t>
      </w:r>
    </w:p>
    <w:p w:rsidR="00BB70E5" w:rsidRPr="00387D8C" w:rsidRDefault="00BB70E5" w:rsidP="001B0449">
      <w:pPr>
        <w:spacing w:after="0" w:line="240" w:lineRule="auto"/>
        <w:jc w:val="both"/>
        <w:rPr>
          <w:rFonts w:asciiTheme="majorBidi" w:eastAsia="Times New Roman" w:hAnsiTheme="majorBidi" w:cstheme="majorBidi"/>
          <w:color w:val="000000"/>
        </w:rPr>
      </w:pPr>
      <w:r w:rsidRPr="00387D8C">
        <w:rPr>
          <w:rFonts w:asciiTheme="majorBidi" w:eastAsia="Times New Roman" w:hAnsiTheme="majorBidi" w:cstheme="majorBidi"/>
          <w:color w:val="000000"/>
        </w:rPr>
        <w:t>N = total populasi</w:t>
      </w:r>
    </w:p>
    <w:p w:rsidR="0016401C" w:rsidRDefault="0016401C" w:rsidP="001B0449">
      <w:pPr>
        <w:spacing w:after="0" w:line="240" w:lineRule="auto"/>
        <w:ind w:firstLine="720"/>
        <w:jc w:val="both"/>
        <w:rPr>
          <w:rFonts w:ascii="Times New Roman" w:eastAsia="Times New Roman" w:hAnsi="Times New Roman"/>
          <w:color w:val="000000"/>
        </w:rPr>
      </w:pPr>
    </w:p>
    <w:p w:rsidR="006E4267" w:rsidRPr="006E4267" w:rsidRDefault="00BB70E5" w:rsidP="00C8413E">
      <w:pPr>
        <w:spacing w:after="0" w:line="240" w:lineRule="auto"/>
        <w:ind w:firstLine="357"/>
        <w:jc w:val="both"/>
        <w:rPr>
          <w:rFonts w:ascii="Times New Roman" w:eastAsia="Times New Roman" w:hAnsi="Times New Roman"/>
          <w:color w:val="000000"/>
        </w:rPr>
      </w:pPr>
      <w:r>
        <w:rPr>
          <w:rFonts w:ascii="Times New Roman" w:eastAsia="Times New Roman" w:hAnsi="Times New Roman"/>
          <w:color w:val="000000"/>
        </w:rPr>
        <w:t>Hasil dari perhitungan sampel untuk sebaran kuesi</w:t>
      </w:r>
      <w:r w:rsidR="0016401C">
        <w:rPr>
          <w:rFonts w:ascii="Times New Roman" w:eastAsia="Times New Roman" w:hAnsi="Times New Roman"/>
          <w:color w:val="000000"/>
        </w:rPr>
        <w:t>o</w:t>
      </w:r>
      <w:r>
        <w:rPr>
          <w:rFonts w:ascii="Times New Roman" w:eastAsia="Times New Roman" w:hAnsi="Times New Roman"/>
          <w:color w:val="000000"/>
        </w:rPr>
        <w:t>ner ini dibulatkan menjadi 99 responden dari semua fakultas yang ada di UPNVJ. Data primer pada penelit</w:t>
      </w:r>
      <w:r w:rsidR="0016401C">
        <w:rPr>
          <w:rFonts w:ascii="Times New Roman" w:eastAsia="Times New Roman" w:hAnsi="Times New Roman"/>
          <w:color w:val="000000"/>
        </w:rPr>
        <w:t>i</w:t>
      </w:r>
      <w:r>
        <w:rPr>
          <w:rFonts w:ascii="Times New Roman" w:eastAsia="Times New Roman" w:hAnsi="Times New Roman"/>
          <w:color w:val="000000"/>
        </w:rPr>
        <w:t>an ini adalah kuesioner yang dibagikan melalui jejaring media sosial Whats</w:t>
      </w:r>
      <w:r w:rsidR="009A19D9">
        <w:rPr>
          <w:rFonts w:ascii="Times New Roman" w:eastAsia="Times New Roman" w:hAnsi="Times New Roman"/>
          <w:color w:val="000000"/>
        </w:rPr>
        <w:t>A</w:t>
      </w:r>
      <w:r>
        <w:rPr>
          <w:rFonts w:ascii="Times New Roman" w:eastAsia="Times New Roman" w:hAnsi="Times New Roman"/>
          <w:color w:val="000000"/>
        </w:rPr>
        <w:t xml:space="preserve">pp dengan menggunakan skala </w:t>
      </w:r>
      <w:r w:rsidR="006E3F2F">
        <w:rPr>
          <w:rFonts w:ascii="Times New Roman" w:eastAsia="Times New Roman" w:hAnsi="Times New Roman"/>
          <w:color w:val="000000"/>
        </w:rPr>
        <w:t xml:space="preserve">likert </w:t>
      </w:r>
      <w:r>
        <w:rPr>
          <w:rFonts w:ascii="Times New Roman" w:eastAsia="Times New Roman" w:hAnsi="Times New Roman"/>
          <w:color w:val="000000"/>
        </w:rPr>
        <w:t>rentang 1-4. Adapun hasil sebaran kuesioner akan dio</w:t>
      </w:r>
      <w:r w:rsidR="00B84B44">
        <w:rPr>
          <w:rFonts w:ascii="Times New Roman" w:eastAsia="Times New Roman" w:hAnsi="Times New Roman"/>
          <w:color w:val="000000"/>
        </w:rPr>
        <w:t>lah menggunakan bantuan SPSS 25.</w:t>
      </w:r>
    </w:p>
    <w:p w:rsidR="0078260F" w:rsidRPr="00F84E7F" w:rsidRDefault="0078260F" w:rsidP="001B0449">
      <w:pPr>
        <w:spacing w:before="240" w:after="120" w:line="240" w:lineRule="auto"/>
        <w:jc w:val="both"/>
        <w:rPr>
          <w:rFonts w:ascii="Times New Roman" w:hAnsi="Times New Roman"/>
          <w:b/>
          <w:sz w:val="24"/>
          <w:szCs w:val="24"/>
        </w:rPr>
      </w:pPr>
      <w:r w:rsidRPr="00F84E7F">
        <w:rPr>
          <w:rFonts w:ascii="Times New Roman" w:hAnsi="Times New Roman"/>
          <w:b/>
          <w:sz w:val="24"/>
          <w:szCs w:val="24"/>
        </w:rPr>
        <w:t>HASIL DAN PEMBAHASAN</w:t>
      </w:r>
    </w:p>
    <w:p w:rsidR="00AE46F2" w:rsidRDefault="00CD7319" w:rsidP="00C8413E">
      <w:pPr>
        <w:spacing w:after="0" w:line="240" w:lineRule="auto"/>
        <w:ind w:firstLine="357"/>
        <w:jc w:val="both"/>
        <w:rPr>
          <w:rFonts w:ascii="Times New Roman" w:eastAsia="Times New Roman" w:hAnsi="Times New Roman"/>
        </w:rPr>
      </w:pPr>
      <w:r>
        <w:rPr>
          <w:rFonts w:ascii="Times New Roman" w:eastAsia="Times New Roman" w:hAnsi="Times New Roman"/>
        </w:rPr>
        <w:t xml:space="preserve">Penelitian ini membahas tentang pengaruh pesan kampanye </w:t>
      </w:r>
      <w:r w:rsidR="007178DC">
        <w:rPr>
          <w:rFonts w:ascii="Times New Roman" w:eastAsia="Times New Roman" w:hAnsi="Times New Roman"/>
        </w:rPr>
        <w:t>“</w:t>
      </w:r>
      <w:r w:rsidR="009A19D9">
        <w:rPr>
          <w:rFonts w:ascii="Times New Roman" w:eastAsia="Times New Roman" w:hAnsi="Times New Roman"/>
          <w:i/>
        </w:rPr>
        <w:t>G</w:t>
      </w:r>
      <w:r>
        <w:rPr>
          <w:rFonts w:ascii="Times New Roman" w:eastAsia="Times New Roman" w:hAnsi="Times New Roman"/>
          <w:i/>
        </w:rPr>
        <w:t xml:space="preserve">o </w:t>
      </w:r>
      <w:r w:rsidR="009A19D9">
        <w:rPr>
          <w:rFonts w:ascii="Times New Roman" w:eastAsia="Times New Roman" w:hAnsi="Times New Roman"/>
          <w:i/>
        </w:rPr>
        <w:t>G</w:t>
      </w:r>
      <w:r>
        <w:rPr>
          <w:rFonts w:ascii="Times New Roman" w:eastAsia="Times New Roman" w:hAnsi="Times New Roman"/>
          <w:i/>
        </w:rPr>
        <w:t xml:space="preserve">reen, </w:t>
      </w:r>
      <w:r w:rsidR="009A19D9">
        <w:rPr>
          <w:rFonts w:ascii="Times New Roman" w:eastAsia="Times New Roman" w:hAnsi="Times New Roman"/>
          <w:i/>
        </w:rPr>
        <w:t>N</w:t>
      </w:r>
      <w:r>
        <w:rPr>
          <w:rFonts w:ascii="Times New Roman" w:eastAsia="Times New Roman" w:hAnsi="Times New Roman"/>
          <w:i/>
        </w:rPr>
        <w:t xml:space="preserve">o </w:t>
      </w:r>
      <w:r w:rsidR="009A19D9">
        <w:rPr>
          <w:rFonts w:ascii="Times New Roman" w:eastAsia="Times New Roman" w:hAnsi="Times New Roman"/>
          <w:i/>
        </w:rPr>
        <w:t>P</w:t>
      </w:r>
      <w:r>
        <w:rPr>
          <w:rFonts w:ascii="Times New Roman" w:eastAsia="Times New Roman" w:hAnsi="Times New Roman"/>
          <w:i/>
        </w:rPr>
        <w:t>lastic</w:t>
      </w:r>
      <w:r w:rsidR="007178DC">
        <w:rPr>
          <w:rFonts w:ascii="Times New Roman" w:eastAsia="Times New Roman" w:hAnsi="Times New Roman"/>
          <w:i/>
        </w:rPr>
        <w:t>”</w:t>
      </w:r>
      <w:r w:rsidR="006E3F2F">
        <w:rPr>
          <w:rFonts w:ascii="Times New Roman" w:eastAsia="Times New Roman" w:hAnsi="Times New Roman"/>
        </w:rPr>
        <w:t xml:space="preserve"> UPNVJ</w:t>
      </w:r>
      <w:r>
        <w:rPr>
          <w:rFonts w:ascii="Times New Roman" w:eastAsia="Times New Roman" w:hAnsi="Times New Roman"/>
        </w:rPr>
        <w:t xml:space="preserve"> terhadap sikap </w:t>
      </w:r>
      <w:r w:rsidR="009A19D9">
        <w:rPr>
          <w:rFonts w:ascii="Times New Roman" w:eastAsia="Times New Roman" w:hAnsi="Times New Roman"/>
        </w:rPr>
        <w:t>mahasiswa dalam m</w:t>
      </w:r>
      <w:r>
        <w:rPr>
          <w:rFonts w:ascii="Times New Roman" w:eastAsia="Times New Roman" w:hAnsi="Times New Roman"/>
        </w:rPr>
        <w:t>engguna</w:t>
      </w:r>
      <w:r w:rsidR="009A19D9">
        <w:rPr>
          <w:rFonts w:ascii="Times New Roman" w:eastAsia="Times New Roman" w:hAnsi="Times New Roman"/>
        </w:rPr>
        <w:t>k</w:t>
      </w:r>
      <w:r>
        <w:rPr>
          <w:rFonts w:ascii="Times New Roman" w:eastAsia="Times New Roman" w:hAnsi="Times New Roman"/>
        </w:rPr>
        <w:t>an kemasan plastik di lingkungan kampus.</w:t>
      </w:r>
      <w:r w:rsidR="006E3F2F">
        <w:rPr>
          <w:rFonts w:ascii="Times New Roman" w:eastAsia="Times New Roman" w:hAnsi="Times New Roman"/>
        </w:rPr>
        <w:t xml:space="preserve"> </w:t>
      </w:r>
      <w:r>
        <w:rPr>
          <w:rFonts w:ascii="Times New Roman" w:eastAsia="Times New Roman" w:hAnsi="Times New Roman"/>
        </w:rPr>
        <w:t xml:space="preserve">Kampanye ini merupakan salah satu bentuk dukungan universitas kepada program </w:t>
      </w:r>
      <w:r>
        <w:rPr>
          <w:rFonts w:ascii="Times New Roman" w:eastAsia="Times New Roman" w:hAnsi="Times New Roman"/>
          <w:i/>
        </w:rPr>
        <w:t>go green</w:t>
      </w:r>
      <w:r>
        <w:rPr>
          <w:rFonts w:ascii="Times New Roman" w:eastAsia="Times New Roman" w:hAnsi="Times New Roman"/>
        </w:rPr>
        <w:t xml:space="preserve"> pemerintah yang sudah dilakukan beberapa tahun lalu</w:t>
      </w:r>
      <w:r w:rsidR="009A19D9">
        <w:rPr>
          <w:rFonts w:ascii="Times New Roman" w:eastAsia="Times New Roman" w:hAnsi="Times New Roman"/>
        </w:rPr>
        <w:t>.</w:t>
      </w:r>
      <w:r w:rsidR="006E3F2F">
        <w:rPr>
          <w:rFonts w:ascii="Times New Roman" w:eastAsia="Times New Roman" w:hAnsi="Times New Roman"/>
        </w:rPr>
        <w:t xml:space="preserve"> </w:t>
      </w:r>
      <w:r w:rsidR="005000AC">
        <w:rPr>
          <w:rFonts w:ascii="Times New Roman" w:eastAsia="Times New Roman" w:hAnsi="Times New Roman"/>
        </w:rPr>
        <w:t xml:space="preserve">Selain perguruan </w:t>
      </w:r>
      <w:r w:rsidR="005000AC">
        <w:rPr>
          <w:rFonts w:ascii="Times New Roman" w:eastAsia="Times New Roman" w:hAnsi="Times New Roman"/>
        </w:rPr>
        <w:lastRenderedPageBreak/>
        <w:t xml:space="preserve">tinggi, dukungan terhadap program ini juga ditunjukkan oleh toko swalayan. </w:t>
      </w:r>
      <w:r w:rsidR="002B6AE9">
        <w:rPr>
          <w:rFonts w:ascii="Times New Roman" w:eastAsia="Times New Roman" w:hAnsi="Times New Roman"/>
        </w:rPr>
        <w:t>B</w:t>
      </w:r>
      <w:r>
        <w:rPr>
          <w:rFonts w:ascii="Times New Roman" w:eastAsia="Times New Roman" w:hAnsi="Times New Roman"/>
        </w:rPr>
        <w:t xml:space="preserve">eberapa pasar swalayan mengenakan biaya tambahan </w:t>
      </w:r>
      <w:r w:rsidR="005B6FB8">
        <w:rPr>
          <w:rFonts w:ascii="Times New Roman" w:eastAsia="Times New Roman" w:hAnsi="Times New Roman"/>
        </w:rPr>
        <w:t xml:space="preserve">kepada pelanggan </w:t>
      </w:r>
      <w:r>
        <w:rPr>
          <w:rFonts w:ascii="Times New Roman" w:eastAsia="Times New Roman" w:hAnsi="Times New Roman"/>
        </w:rPr>
        <w:t xml:space="preserve">untuk </w:t>
      </w:r>
      <w:r w:rsidR="005B6FB8">
        <w:rPr>
          <w:rFonts w:ascii="Times New Roman" w:eastAsia="Times New Roman" w:hAnsi="Times New Roman"/>
        </w:rPr>
        <w:t>m</w:t>
      </w:r>
      <w:r>
        <w:rPr>
          <w:rFonts w:ascii="Times New Roman" w:eastAsia="Times New Roman" w:hAnsi="Times New Roman"/>
        </w:rPr>
        <w:t>engguna</w:t>
      </w:r>
      <w:r w:rsidR="005B6FB8">
        <w:rPr>
          <w:rFonts w:ascii="Times New Roman" w:eastAsia="Times New Roman" w:hAnsi="Times New Roman"/>
        </w:rPr>
        <w:t>k</w:t>
      </w:r>
      <w:r>
        <w:rPr>
          <w:rFonts w:ascii="Times New Roman" w:eastAsia="Times New Roman" w:hAnsi="Times New Roman"/>
        </w:rPr>
        <w:t xml:space="preserve">an </w:t>
      </w:r>
      <w:r w:rsidR="005B6FB8">
        <w:rPr>
          <w:rFonts w:ascii="Times New Roman" w:eastAsia="Times New Roman" w:hAnsi="Times New Roman"/>
        </w:rPr>
        <w:t>kantong plastik. Aturan ini diikuti dengan</w:t>
      </w:r>
      <w:r w:rsidR="006E3F2F">
        <w:rPr>
          <w:rFonts w:ascii="Times New Roman" w:eastAsia="Times New Roman" w:hAnsi="Times New Roman"/>
        </w:rPr>
        <w:t xml:space="preserve"> </w:t>
      </w:r>
      <w:r w:rsidR="00AE46F2">
        <w:rPr>
          <w:rFonts w:ascii="Times New Roman" w:eastAsia="Times New Roman" w:hAnsi="Times New Roman"/>
        </w:rPr>
        <w:t>larangan</w:t>
      </w:r>
      <w:r>
        <w:rPr>
          <w:rFonts w:ascii="Times New Roman" w:eastAsia="Times New Roman" w:hAnsi="Times New Roman"/>
        </w:rPr>
        <w:t xml:space="preserve"> penggunaan kantong plastik sebagai tas belanjaan </w:t>
      </w:r>
      <w:r w:rsidR="005B6FB8">
        <w:rPr>
          <w:rFonts w:ascii="Times New Roman" w:eastAsia="Times New Roman" w:hAnsi="Times New Roman"/>
        </w:rPr>
        <w:t>dan</w:t>
      </w:r>
      <w:r>
        <w:rPr>
          <w:rFonts w:ascii="Times New Roman" w:eastAsia="Times New Roman" w:hAnsi="Times New Roman"/>
        </w:rPr>
        <w:t xml:space="preserve"> menggantinya dengan tas/</w:t>
      </w:r>
      <w:r>
        <w:rPr>
          <w:rFonts w:ascii="Times New Roman" w:eastAsia="Times New Roman" w:hAnsi="Times New Roman"/>
          <w:i/>
        </w:rPr>
        <w:t xml:space="preserve">tote bag </w:t>
      </w:r>
      <w:r>
        <w:rPr>
          <w:rFonts w:ascii="Times New Roman" w:eastAsia="Times New Roman" w:hAnsi="Times New Roman"/>
        </w:rPr>
        <w:t xml:space="preserve">yang lebih ramah untuk lingkungan. </w:t>
      </w:r>
    </w:p>
    <w:p w:rsidR="00CD7319" w:rsidRDefault="00CD7319" w:rsidP="00C8413E">
      <w:pPr>
        <w:spacing w:after="0" w:line="240" w:lineRule="auto"/>
        <w:ind w:firstLine="357"/>
        <w:jc w:val="both"/>
        <w:rPr>
          <w:rFonts w:asciiTheme="majorBidi" w:hAnsiTheme="majorBidi" w:cstheme="majorBidi"/>
        </w:rPr>
      </w:pPr>
      <w:r>
        <w:rPr>
          <w:rFonts w:ascii="Times New Roman" w:eastAsia="Times New Roman" w:hAnsi="Times New Roman"/>
        </w:rPr>
        <w:t xml:space="preserve">Berangkat dari </w:t>
      </w:r>
      <w:r w:rsidR="005B6FB8">
        <w:rPr>
          <w:rFonts w:ascii="Times New Roman" w:eastAsia="Times New Roman" w:hAnsi="Times New Roman"/>
        </w:rPr>
        <w:t>hal itu</w:t>
      </w:r>
      <w:r>
        <w:rPr>
          <w:rFonts w:ascii="Times New Roman" w:eastAsia="Times New Roman" w:hAnsi="Times New Roman"/>
        </w:rPr>
        <w:t>lah</w:t>
      </w:r>
      <w:r w:rsidR="002B6AE9">
        <w:rPr>
          <w:rFonts w:ascii="Times New Roman" w:eastAsia="Times New Roman" w:hAnsi="Times New Roman"/>
        </w:rPr>
        <w:t>,</w:t>
      </w:r>
      <w:r>
        <w:rPr>
          <w:rFonts w:ascii="Times New Roman" w:eastAsia="Times New Roman" w:hAnsi="Times New Roman"/>
        </w:rPr>
        <w:t xml:space="preserve"> Rektor UPNVJ  </w:t>
      </w:r>
      <w:r>
        <w:rPr>
          <w:rFonts w:ascii="Times New Roman" w:eastAsia="Times New Roman" w:hAnsi="Times New Roman"/>
          <w:highlight w:val="white"/>
        </w:rPr>
        <w:t>Dr. Erna Hernawati, Ak</w:t>
      </w:r>
      <w:r w:rsidR="006E3F2F">
        <w:rPr>
          <w:rFonts w:ascii="Times New Roman" w:eastAsia="Times New Roman" w:hAnsi="Times New Roman"/>
          <w:highlight w:val="white"/>
        </w:rPr>
        <w:t>.</w:t>
      </w:r>
      <w:r>
        <w:rPr>
          <w:rFonts w:ascii="Times New Roman" w:eastAsia="Times New Roman" w:hAnsi="Times New Roman"/>
          <w:highlight w:val="white"/>
        </w:rPr>
        <w:t xml:space="preserve">, CPMA, CA </w:t>
      </w:r>
      <w:r w:rsidR="005B6FB8">
        <w:rPr>
          <w:rFonts w:ascii="Times New Roman" w:eastAsia="Times New Roman" w:hAnsi="Times New Roman"/>
          <w:highlight w:val="white"/>
        </w:rPr>
        <w:t>mengampanyekan gerakan</w:t>
      </w:r>
      <w:r>
        <w:rPr>
          <w:rFonts w:ascii="Times New Roman" w:eastAsia="Times New Roman" w:hAnsi="Times New Roman"/>
          <w:highlight w:val="white"/>
        </w:rPr>
        <w:t xml:space="preserve"> UPN “Veteran” </w:t>
      </w:r>
      <w:r w:rsidR="00CF1D84">
        <w:rPr>
          <w:rFonts w:ascii="Times New Roman" w:eastAsia="Times New Roman" w:hAnsi="Times New Roman"/>
          <w:highlight w:val="white"/>
        </w:rPr>
        <w:t>“</w:t>
      </w:r>
      <w:r>
        <w:rPr>
          <w:rFonts w:ascii="Times New Roman" w:eastAsia="Times New Roman" w:hAnsi="Times New Roman"/>
          <w:i/>
          <w:highlight w:val="white"/>
        </w:rPr>
        <w:t>Go Green, No Plastic</w:t>
      </w:r>
      <w:r w:rsidR="00CF1D84">
        <w:rPr>
          <w:rFonts w:ascii="Times New Roman" w:eastAsia="Times New Roman" w:hAnsi="Times New Roman"/>
          <w:i/>
          <w:highlight w:val="white"/>
        </w:rPr>
        <w:t>”</w:t>
      </w:r>
      <w:r>
        <w:rPr>
          <w:rFonts w:ascii="Times New Roman" w:eastAsia="Times New Roman" w:hAnsi="Times New Roman"/>
          <w:highlight w:val="white"/>
        </w:rPr>
        <w:t xml:space="preserve">. </w:t>
      </w:r>
      <w:r w:rsidR="00B81546">
        <w:rPr>
          <w:rFonts w:ascii="Times New Roman" w:eastAsia="Times New Roman" w:hAnsi="Times New Roman"/>
          <w:highlight w:val="white"/>
        </w:rPr>
        <w:t>Peresmian kampanye ini dilakukan oleh r</w:t>
      </w:r>
      <w:r>
        <w:rPr>
          <w:rFonts w:ascii="Times New Roman" w:eastAsia="Times New Roman" w:hAnsi="Times New Roman"/>
          <w:highlight w:val="white"/>
        </w:rPr>
        <w:t>ektor pada tanggal 16 Januari 2019 yang dihadiri oleh staf dan dosen di UPN</w:t>
      </w:r>
      <w:r w:rsidR="006E3F2F">
        <w:rPr>
          <w:rFonts w:ascii="Times New Roman" w:eastAsia="Times New Roman" w:hAnsi="Times New Roman"/>
        </w:rPr>
        <w:t>VJ.</w:t>
      </w:r>
    </w:p>
    <w:p w:rsidR="00273E7B" w:rsidRDefault="00273E7B" w:rsidP="00C8413E">
      <w:pPr>
        <w:spacing w:after="0" w:line="240" w:lineRule="auto"/>
        <w:ind w:firstLine="357"/>
        <w:jc w:val="both"/>
        <w:rPr>
          <w:rFonts w:asciiTheme="majorBidi" w:hAnsiTheme="majorBidi" w:cstheme="majorBidi"/>
        </w:rPr>
      </w:pPr>
      <w:r>
        <w:rPr>
          <w:rFonts w:asciiTheme="majorBidi" w:hAnsiTheme="majorBidi" w:cstheme="majorBidi"/>
        </w:rPr>
        <w:t xml:space="preserve">Penelitian ini dilaksanakan selama lima bulan, diawali dengan melakukan uji validitas dan reliabilitas kepada 30 responden mahasiswa UPNVJ. Berdasarkan data awal yang dikumpulkan, instrumen penelitian (kuesioner) yang digunakan oleh peneliti </w:t>
      </w:r>
      <w:r w:rsidR="005B6FB8">
        <w:rPr>
          <w:rFonts w:asciiTheme="majorBidi" w:hAnsiTheme="majorBidi" w:cstheme="majorBidi"/>
        </w:rPr>
        <w:t xml:space="preserve">dinilai </w:t>
      </w:r>
      <w:r>
        <w:rPr>
          <w:rFonts w:asciiTheme="majorBidi" w:hAnsiTheme="majorBidi" w:cstheme="majorBidi"/>
        </w:rPr>
        <w:t xml:space="preserve">valid dan reliabel. Hal ini dapat dilihat pada tabel </w:t>
      </w:r>
      <w:r w:rsidR="005B6FB8">
        <w:rPr>
          <w:rFonts w:asciiTheme="majorBidi" w:hAnsiTheme="majorBidi" w:cstheme="majorBidi"/>
        </w:rPr>
        <w:t>berikut</w:t>
      </w:r>
      <w:r>
        <w:rPr>
          <w:rFonts w:asciiTheme="majorBidi" w:hAnsiTheme="majorBidi" w:cstheme="majorBidi"/>
        </w:rPr>
        <w:t xml:space="preserve">: </w:t>
      </w:r>
    </w:p>
    <w:p w:rsidR="00273E7B" w:rsidRDefault="00273E7B" w:rsidP="001B0449">
      <w:pPr>
        <w:spacing w:after="0" w:line="240" w:lineRule="auto"/>
        <w:ind w:firstLine="720"/>
        <w:jc w:val="both"/>
        <w:rPr>
          <w:rFonts w:asciiTheme="majorBidi" w:hAnsiTheme="majorBidi" w:cstheme="majorBidi"/>
        </w:rPr>
      </w:pPr>
    </w:p>
    <w:p w:rsidR="00BF3F32" w:rsidRDefault="00696E98" w:rsidP="00BF3F32">
      <w:pPr>
        <w:spacing w:after="0" w:line="240" w:lineRule="auto"/>
        <w:jc w:val="center"/>
        <w:rPr>
          <w:rFonts w:asciiTheme="majorBidi" w:hAnsiTheme="majorBidi" w:cstheme="majorBidi"/>
          <w:sz w:val="18"/>
          <w:szCs w:val="18"/>
        </w:rPr>
      </w:pPr>
      <w:r>
        <w:rPr>
          <w:rFonts w:asciiTheme="majorBidi" w:hAnsiTheme="majorBidi" w:cstheme="majorBidi"/>
          <w:sz w:val="18"/>
          <w:szCs w:val="18"/>
        </w:rPr>
        <w:t>Tabel</w:t>
      </w:r>
      <w:r w:rsidR="00BF3F32">
        <w:rPr>
          <w:rFonts w:asciiTheme="majorBidi" w:hAnsiTheme="majorBidi" w:cstheme="majorBidi"/>
          <w:sz w:val="18"/>
          <w:szCs w:val="18"/>
        </w:rPr>
        <w:t xml:space="preserve"> </w:t>
      </w:r>
      <w:r>
        <w:rPr>
          <w:rFonts w:asciiTheme="majorBidi" w:hAnsiTheme="majorBidi" w:cstheme="majorBidi"/>
          <w:sz w:val="18"/>
          <w:szCs w:val="18"/>
        </w:rPr>
        <w:t>2</w:t>
      </w:r>
      <w:r w:rsidR="00BF3F32">
        <w:rPr>
          <w:rFonts w:asciiTheme="majorBidi" w:hAnsiTheme="majorBidi" w:cstheme="majorBidi"/>
          <w:sz w:val="18"/>
          <w:szCs w:val="18"/>
        </w:rPr>
        <w:t>.</w:t>
      </w:r>
    </w:p>
    <w:p w:rsidR="00273E7B" w:rsidRDefault="00273E7B" w:rsidP="00BF3F32">
      <w:pPr>
        <w:spacing w:after="0" w:line="240" w:lineRule="auto"/>
        <w:jc w:val="center"/>
        <w:rPr>
          <w:rFonts w:asciiTheme="majorBidi" w:hAnsiTheme="majorBidi" w:cstheme="majorBidi"/>
          <w:sz w:val="18"/>
          <w:szCs w:val="18"/>
        </w:rPr>
      </w:pPr>
      <w:r>
        <w:rPr>
          <w:rFonts w:asciiTheme="majorBidi" w:hAnsiTheme="majorBidi" w:cstheme="majorBidi"/>
          <w:sz w:val="18"/>
          <w:szCs w:val="18"/>
        </w:rPr>
        <w:t>Hasil Uji Reliabilitas Variabel X dan Y</w:t>
      </w:r>
    </w:p>
    <w:tbl>
      <w:tblPr>
        <w:tblW w:w="4751" w:type="pct"/>
        <w:jc w:val="center"/>
        <w:tblInd w:w="243" w:type="dxa"/>
        <w:tblBorders>
          <w:top w:val="single" w:sz="4" w:space="0" w:color="000000"/>
          <w:bottom w:val="single" w:sz="4" w:space="0" w:color="000000"/>
          <w:insideH w:val="single" w:sz="4" w:space="0" w:color="000000"/>
        </w:tblBorders>
        <w:tblLook w:val="04A0"/>
      </w:tblPr>
      <w:tblGrid>
        <w:gridCol w:w="1194"/>
        <w:gridCol w:w="2101"/>
        <w:gridCol w:w="1349"/>
      </w:tblGrid>
      <w:tr w:rsidR="00273E7B" w:rsidTr="00BF3F32">
        <w:trPr>
          <w:trHeight w:val="233"/>
          <w:jc w:val="center"/>
        </w:trPr>
        <w:tc>
          <w:tcPr>
            <w:tcW w:w="5000" w:type="pct"/>
            <w:gridSpan w:val="3"/>
            <w:tcBorders>
              <w:top w:val="single" w:sz="4" w:space="0" w:color="000000"/>
              <w:left w:val="nil"/>
              <w:bottom w:val="single" w:sz="4" w:space="0" w:color="000000"/>
              <w:right w:val="nil"/>
            </w:tcBorders>
            <w:shd w:val="clear" w:color="auto" w:fill="D9D9D9" w:themeFill="background1" w:themeFillShade="D9"/>
            <w:hideMark/>
          </w:tcPr>
          <w:p w:rsidR="00273E7B" w:rsidRDefault="00273E7B" w:rsidP="001B0449">
            <w:pPr>
              <w:spacing w:after="0" w:line="240" w:lineRule="auto"/>
              <w:jc w:val="center"/>
              <w:rPr>
                <w:rFonts w:asciiTheme="majorBidi" w:hAnsiTheme="majorBidi" w:cstheme="majorBidi"/>
                <w:b/>
                <w:sz w:val="18"/>
                <w:szCs w:val="18"/>
              </w:rPr>
            </w:pPr>
            <w:r>
              <w:rPr>
                <w:rFonts w:asciiTheme="majorBidi" w:hAnsiTheme="majorBidi" w:cstheme="majorBidi"/>
                <w:b/>
                <w:sz w:val="18"/>
                <w:szCs w:val="18"/>
              </w:rPr>
              <w:t>Hasil Uji Reliabilitas</w:t>
            </w:r>
          </w:p>
        </w:tc>
      </w:tr>
      <w:tr w:rsidR="00273E7B" w:rsidTr="00BF3F32">
        <w:trPr>
          <w:jc w:val="center"/>
        </w:trPr>
        <w:tc>
          <w:tcPr>
            <w:tcW w:w="1286" w:type="pct"/>
            <w:tcBorders>
              <w:top w:val="single" w:sz="4" w:space="0" w:color="000000"/>
              <w:left w:val="nil"/>
              <w:bottom w:val="single" w:sz="4" w:space="0" w:color="000000"/>
              <w:right w:val="nil"/>
            </w:tcBorders>
            <w:hideMark/>
          </w:tcPr>
          <w:p w:rsidR="00273E7B" w:rsidRDefault="00273E7B" w:rsidP="00BF3F32">
            <w:pPr>
              <w:spacing w:after="0" w:line="240" w:lineRule="auto"/>
              <w:jc w:val="center"/>
              <w:rPr>
                <w:rFonts w:asciiTheme="majorBidi" w:hAnsiTheme="majorBidi" w:cstheme="majorBidi"/>
                <w:sz w:val="18"/>
                <w:szCs w:val="18"/>
              </w:rPr>
            </w:pPr>
            <w:r>
              <w:rPr>
                <w:rFonts w:asciiTheme="majorBidi" w:hAnsiTheme="majorBidi" w:cstheme="majorBidi"/>
                <w:bCs/>
                <w:color w:val="000000"/>
                <w:sz w:val="18"/>
                <w:szCs w:val="18"/>
              </w:rPr>
              <w:t>Variabel</w:t>
            </w:r>
          </w:p>
        </w:tc>
        <w:tc>
          <w:tcPr>
            <w:tcW w:w="2262" w:type="pct"/>
            <w:tcBorders>
              <w:top w:val="single" w:sz="4" w:space="0" w:color="000000"/>
              <w:left w:val="nil"/>
              <w:bottom w:val="single" w:sz="4" w:space="0" w:color="000000"/>
              <w:right w:val="nil"/>
            </w:tcBorders>
            <w:vAlign w:val="center"/>
            <w:hideMark/>
          </w:tcPr>
          <w:p w:rsidR="00273E7B" w:rsidRDefault="00273E7B" w:rsidP="00BF3F32">
            <w:pPr>
              <w:autoSpaceDE w:val="0"/>
              <w:autoSpaceDN w:val="0"/>
              <w:adjustRightInd w:val="0"/>
              <w:spacing w:after="0" w:line="240" w:lineRule="auto"/>
              <w:jc w:val="center"/>
              <w:rPr>
                <w:rFonts w:asciiTheme="majorBidi" w:hAnsiTheme="majorBidi" w:cstheme="majorBidi"/>
                <w:color w:val="000000"/>
                <w:sz w:val="18"/>
                <w:szCs w:val="18"/>
              </w:rPr>
            </w:pPr>
            <w:r>
              <w:rPr>
                <w:rFonts w:asciiTheme="majorBidi" w:hAnsiTheme="majorBidi" w:cstheme="majorBidi"/>
                <w:bCs/>
                <w:color w:val="000000"/>
                <w:sz w:val="18"/>
                <w:szCs w:val="18"/>
              </w:rPr>
              <w:t>Cronbach’s Alpha</w:t>
            </w:r>
          </w:p>
        </w:tc>
        <w:tc>
          <w:tcPr>
            <w:tcW w:w="1452" w:type="pct"/>
            <w:tcBorders>
              <w:top w:val="single" w:sz="4" w:space="0" w:color="000000"/>
              <w:left w:val="nil"/>
              <w:bottom w:val="single" w:sz="4" w:space="0" w:color="000000"/>
              <w:right w:val="nil"/>
            </w:tcBorders>
            <w:vAlign w:val="center"/>
            <w:hideMark/>
          </w:tcPr>
          <w:p w:rsidR="00273E7B" w:rsidRDefault="00273E7B" w:rsidP="00BF3F32">
            <w:pPr>
              <w:autoSpaceDE w:val="0"/>
              <w:autoSpaceDN w:val="0"/>
              <w:adjustRightInd w:val="0"/>
              <w:spacing w:after="0" w:line="240" w:lineRule="auto"/>
              <w:jc w:val="center"/>
              <w:rPr>
                <w:rFonts w:asciiTheme="majorBidi" w:hAnsiTheme="majorBidi" w:cstheme="majorBidi"/>
                <w:color w:val="000000"/>
                <w:sz w:val="18"/>
                <w:szCs w:val="18"/>
              </w:rPr>
            </w:pPr>
            <w:r>
              <w:rPr>
                <w:rFonts w:asciiTheme="majorBidi" w:hAnsiTheme="majorBidi" w:cstheme="majorBidi"/>
                <w:color w:val="000000"/>
                <w:sz w:val="18"/>
                <w:szCs w:val="18"/>
              </w:rPr>
              <w:t>N of Items</w:t>
            </w:r>
          </w:p>
        </w:tc>
      </w:tr>
      <w:tr w:rsidR="00273E7B" w:rsidTr="00BF3F32">
        <w:trPr>
          <w:jc w:val="center"/>
        </w:trPr>
        <w:tc>
          <w:tcPr>
            <w:tcW w:w="1286" w:type="pct"/>
            <w:tcBorders>
              <w:top w:val="single" w:sz="4" w:space="0" w:color="000000"/>
              <w:left w:val="nil"/>
              <w:bottom w:val="single" w:sz="4" w:space="0" w:color="000000"/>
              <w:right w:val="nil"/>
            </w:tcBorders>
            <w:hideMark/>
          </w:tcPr>
          <w:p w:rsidR="00273E7B" w:rsidRDefault="00273E7B" w:rsidP="00BF3F32">
            <w:pPr>
              <w:spacing w:after="0" w:line="240" w:lineRule="auto"/>
              <w:jc w:val="center"/>
              <w:rPr>
                <w:rFonts w:asciiTheme="majorBidi" w:hAnsiTheme="majorBidi" w:cstheme="majorBidi"/>
                <w:bCs/>
                <w:color w:val="000000"/>
                <w:sz w:val="18"/>
                <w:szCs w:val="18"/>
              </w:rPr>
            </w:pPr>
            <w:r>
              <w:rPr>
                <w:rFonts w:asciiTheme="majorBidi" w:hAnsiTheme="majorBidi" w:cstheme="majorBidi"/>
                <w:bCs/>
                <w:color w:val="000000"/>
                <w:sz w:val="18"/>
                <w:szCs w:val="18"/>
              </w:rPr>
              <w:t>X</w:t>
            </w:r>
          </w:p>
        </w:tc>
        <w:tc>
          <w:tcPr>
            <w:tcW w:w="2262" w:type="pct"/>
            <w:tcBorders>
              <w:top w:val="single" w:sz="4" w:space="0" w:color="000000"/>
              <w:left w:val="nil"/>
              <w:bottom w:val="single" w:sz="4" w:space="0" w:color="000000"/>
              <w:right w:val="nil"/>
            </w:tcBorders>
            <w:vAlign w:val="center"/>
            <w:hideMark/>
          </w:tcPr>
          <w:p w:rsidR="00273E7B" w:rsidRDefault="00273E7B" w:rsidP="001B0449">
            <w:pPr>
              <w:autoSpaceDE w:val="0"/>
              <w:autoSpaceDN w:val="0"/>
              <w:adjustRightInd w:val="0"/>
              <w:spacing w:after="0" w:line="240" w:lineRule="auto"/>
              <w:jc w:val="center"/>
              <w:rPr>
                <w:rFonts w:asciiTheme="majorBidi" w:hAnsiTheme="majorBidi" w:cstheme="majorBidi"/>
                <w:bCs/>
                <w:color w:val="000000"/>
                <w:sz w:val="18"/>
                <w:szCs w:val="18"/>
              </w:rPr>
            </w:pPr>
            <w:r>
              <w:rPr>
                <w:rFonts w:asciiTheme="majorBidi" w:hAnsiTheme="majorBidi" w:cstheme="majorBidi"/>
                <w:bCs/>
                <w:color w:val="000000"/>
                <w:sz w:val="18"/>
                <w:szCs w:val="18"/>
              </w:rPr>
              <w:t>0.860</w:t>
            </w:r>
          </w:p>
        </w:tc>
        <w:tc>
          <w:tcPr>
            <w:tcW w:w="1452" w:type="pct"/>
            <w:tcBorders>
              <w:top w:val="single" w:sz="4" w:space="0" w:color="000000"/>
              <w:left w:val="nil"/>
              <w:bottom w:val="single" w:sz="4" w:space="0" w:color="000000"/>
              <w:right w:val="nil"/>
            </w:tcBorders>
            <w:vAlign w:val="center"/>
            <w:hideMark/>
          </w:tcPr>
          <w:p w:rsidR="00273E7B" w:rsidRDefault="00273E7B" w:rsidP="001B0449">
            <w:pPr>
              <w:autoSpaceDE w:val="0"/>
              <w:autoSpaceDN w:val="0"/>
              <w:adjustRightInd w:val="0"/>
              <w:spacing w:after="0" w:line="240" w:lineRule="auto"/>
              <w:jc w:val="center"/>
              <w:rPr>
                <w:rFonts w:asciiTheme="majorBidi" w:hAnsiTheme="majorBidi" w:cstheme="majorBidi"/>
                <w:color w:val="000000"/>
                <w:sz w:val="18"/>
                <w:szCs w:val="18"/>
              </w:rPr>
            </w:pPr>
            <w:r>
              <w:rPr>
                <w:rFonts w:asciiTheme="majorBidi" w:hAnsiTheme="majorBidi" w:cstheme="majorBidi"/>
                <w:color w:val="000000"/>
                <w:sz w:val="18"/>
                <w:szCs w:val="18"/>
              </w:rPr>
              <w:t>11</w:t>
            </w:r>
          </w:p>
        </w:tc>
      </w:tr>
      <w:tr w:rsidR="00273E7B" w:rsidTr="00BF3F32">
        <w:trPr>
          <w:jc w:val="center"/>
        </w:trPr>
        <w:tc>
          <w:tcPr>
            <w:tcW w:w="1286" w:type="pct"/>
            <w:tcBorders>
              <w:top w:val="single" w:sz="4" w:space="0" w:color="000000"/>
              <w:left w:val="nil"/>
              <w:bottom w:val="single" w:sz="4" w:space="0" w:color="000000"/>
              <w:right w:val="nil"/>
            </w:tcBorders>
            <w:hideMark/>
          </w:tcPr>
          <w:p w:rsidR="00273E7B" w:rsidRDefault="00273E7B" w:rsidP="00BF3F32">
            <w:pPr>
              <w:spacing w:after="0" w:line="240" w:lineRule="auto"/>
              <w:jc w:val="center"/>
              <w:rPr>
                <w:rFonts w:asciiTheme="majorBidi" w:hAnsiTheme="majorBidi" w:cstheme="majorBidi"/>
                <w:bCs/>
                <w:color w:val="000000"/>
                <w:sz w:val="18"/>
                <w:szCs w:val="18"/>
              </w:rPr>
            </w:pPr>
            <w:r>
              <w:rPr>
                <w:rFonts w:asciiTheme="majorBidi" w:hAnsiTheme="majorBidi" w:cstheme="majorBidi"/>
                <w:bCs/>
                <w:color w:val="000000"/>
                <w:sz w:val="18"/>
                <w:szCs w:val="18"/>
              </w:rPr>
              <w:t>Y</w:t>
            </w:r>
          </w:p>
        </w:tc>
        <w:tc>
          <w:tcPr>
            <w:tcW w:w="2262" w:type="pct"/>
            <w:tcBorders>
              <w:top w:val="single" w:sz="4" w:space="0" w:color="000000"/>
              <w:left w:val="nil"/>
              <w:bottom w:val="single" w:sz="4" w:space="0" w:color="000000"/>
              <w:right w:val="nil"/>
            </w:tcBorders>
            <w:vAlign w:val="center"/>
            <w:hideMark/>
          </w:tcPr>
          <w:p w:rsidR="00273E7B" w:rsidRDefault="00273E7B" w:rsidP="001B0449">
            <w:pPr>
              <w:autoSpaceDE w:val="0"/>
              <w:autoSpaceDN w:val="0"/>
              <w:adjustRightInd w:val="0"/>
              <w:spacing w:after="0" w:line="240" w:lineRule="auto"/>
              <w:jc w:val="center"/>
              <w:rPr>
                <w:rFonts w:asciiTheme="majorBidi" w:hAnsiTheme="majorBidi" w:cstheme="majorBidi"/>
                <w:bCs/>
                <w:color w:val="000000"/>
                <w:sz w:val="18"/>
                <w:szCs w:val="18"/>
              </w:rPr>
            </w:pPr>
            <w:r>
              <w:rPr>
                <w:rFonts w:asciiTheme="majorBidi" w:hAnsiTheme="majorBidi" w:cstheme="majorBidi"/>
                <w:bCs/>
                <w:color w:val="000000"/>
                <w:sz w:val="18"/>
                <w:szCs w:val="18"/>
              </w:rPr>
              <w:t>0.793</w:t>
            </w:r>
          </w:p>
        </w:tc>
        <w:tc>
          <w:tcPr>
            <w:tcW w:w="1452" w:type="pct"/>
            <w:tcBorders>
              <w:top w:val="single" w:sz="4" w:space="0" w:color="000000"/>
              <w:left w:val="nil"/>
              <w:bottom w:val="single" w:sz="4" w:space="0" w:color="000000"/>
              <w:right w:val="nil"/>
            </w:tcBorders>
            <w:vAlign w:val="center"/>
            <w:hideMark/>
          </w:tcPr>
          <w:p w:rsidR="00273E7B" w:rsidRDefault="00273E7B" w:rsidP="001B0449">
            <w:pPr>
              <w:autoSpaceDE w:val="0"/>
              <w:autoSpaceDN w:val="0"/>
              <w:adjustRightInd w:val="0"/>
              <w:spacing w:after="0" w:line="240" w:lineRule="auto"/>
              <w:jc w:val="center"/>
              <w:rPr>
                <w:rFonts w:asciiTheme="majorBidi" w:hAnsiTheme="majorBidi" w:cstheme="majorBidi"/>
                <w:color w:val="000000"/>
                <w:sz w:val="18"/>
                <w:szCs w:val="18"/>
              </w:rPr>
            </w:pPr>
            <w:r>
              <w:rPr>
                <w:rFonts w:asciiTheme="majorBidi" w:hAnsiTheme="majorBidi" w:cstheme="majorBidi"/>
                <w:color w:val="000000"/>
                <w:sz w:val="18"/>
                <w:szCs w:val="18"/>
              </w:rPr>
              <w:t>8</w:t>
            </w:r>
          </w:p>
        </w:tc>
      </w:tr>
    </w:tbl>
    <w:p w:rsidR="00273E7B" w:rsidRDefault="00273E7B" w:rsidP="001B0449">
      <w:pPr>
        <w:spacing w:after="0" w:line="240" w:lineRule="auto"/>
        <w:ind w:firstLine="720"/>
        <w:jc w:val="both"/>
        <w:rPr>
          <w:rFonts w:asciiTheme="majorBidi" w:hAnsiTheme="majorBidi" w:cstheme="majorBidi"/>
        </w:rPr>
      </w:pPr>
    </w:p>
    <w:p w:rsidR="00273E7B" w:rsidRDefault="005B6FB8" w:rsidP="00C8413E">
      <w:pPr>
        <w:spacing w:after="0" w:line="240" w:lineRule="auto"/>
        <w:ind w:firstLine="357"/>
        <w:jc w:val="both"/>
        <w:rPr>
          <w:rFonts w:ascii="Times New Roman" w:eastAsia="Times New Roman" w:hAnsi="Times New Roman"/>
        </w:rPr>
      </w:pPr>
      <w:r>
        <w:rPr>
          <w:rFonts w:asciiTheme="majorBidi" w:hAnsiTheme="majorBidi" w:cstheme="majorBidi"/>
        </w:rPr>
        <w:t>T</w:t>
      </w:r>
      <w:r w:rsidR="00696E98">
        <w:rPr>
          <w:rFonts w:asciiTheme="majorBidi" w:hAnsiTheme="majorBidi" w:cstheme="majorBidi"/>
        </w:rPr>
        <w:t>abel 2</w:t>
      </w:r>
      <w:r w:rsidR="00BF3F32">
        <w:rPr>
          <w:rFonts w:asciiTheme="majorBidi" w:hAnsiTheme="majorBidi" w:cstheme="majorBidi"/>
        </w:rPr>
        <w:t xml:space="preserve"> </w:t>
      </w:r>
      <w:r>
        <w:rPr>
          <w:rFonts w:asciiTheme="majorBidi" w:hAnsiTheme="majorBidi" w:cstheme="majorBidi"/>
        </w:rPr>
        <w:t>m</w:t>
      </w:r>
      <w:r w:rsidR="00273E7B">
        <w:rPr>
          <w:rFonts w:asciiTheme="majorBidi" w:hAnsiTheme="majorBidi" w:cstheme="majorBidi"/>
        </w:rPr>
        <w:t>enunjuk</w:t>
      </w:r>
      <w:r>
        <w:rPr>
          <w:rFonts w:asciiTheme="majorBidi" w:hAnsiTheme="majorBidi" w:cstheme="majorBidi"/>
        </w:rPr>
        <w:t>k</w:t>
      </w:r>
      <w:r w:rsidR="00273E7B">
        <w:rPr>
          <w:rFonts w:asciiTheme="majorBidi" w:hAnsiTheme="majorBidi" w:cstheme="majorBidi"/>
        </w:rPr>
        <w:t xml:space="preserve">an bahwa uji reliabilitas </w:t>
      </w:r>
      <w:r>
        <w:rPr>
          <w:rFonts w:asciiTheme="majorBidi" w:hAnsiTheme="majorBidi" w:cstheme="majorBidi"/>
        </w:rPr>
        <w:t xml:space="preserve">menghasilkan </w:t>
      </w:r>
      <w:r w:rsidR="00273E7B">
        <w:rPr>
          <w:rFonts w:asciiTheme="majorBidi" w:hAnsiTheme="majorBidi" w:cstheme="majorBidi"/>
        </w:rPr>
        <w:t xml:space="preserve">nilai </w:t>
      </w:r>
      <w:r w:rsidR="004476A1">
        <w:rPr>
          <w:rFonts w:asciiTheme="majorBidi" w:hAnsiTheme="majorBidi" w:cstheme="majorBidi"/>
        </w:rPr>
        <w:t>C</w:t>
      </w:r>
      <w:r w:rsidR="00273E7B">
        <w:rPr>
          <w:rFonts w:asciiTheme="majorBidi" w:hAnsiTheme="majorBidi" w:cstheme="majorBidi"/>
        </w:rPr>
        <w:t xml:space="preserve">ronbach’s Alpha </w:t>
      </w:r>
      <w:r w:rsidR="00B81546">
        <w:rPr>
          <w:rFonts w:asciiTheme="majorBidi" w:hAnsiTheme="majorBidi" w:cstheme="majorBidi"/>
        </w:rPr>
        <w:t xml:space="preserve">yang </w:t>
      </w:r>
      <w:r w:rsidR="00AE46F2">
        <w:rPr>
          <w:rFonts w:asciiTheme="majorBidi" w:hAnsiTheme="majorBidi" w:cstheme="majorBidi"/>
        </w:rPr>
        <w:t xml:space="preserve">berada </w:t>
      </w:r>
      <w:r w:rsidR="00273E7B">
        <w:rPr>
          <w:rFonts w:asciiTheme="majorBidi" w:hAnsiTheme="majorBidi" w:cstheme="majorBidi"/>
        </w:rPr>
        <w:t>di</w:t>
      </w:r>
      <w:r w:rsidR="00BF3F32">
        <w:rPr>
          <w:rFonts w:asciiTheme="majorBidi" w:hAnsiTheme="majorBidi" w:cstheme="majorBidi"/>
        </w:rPr>
        <w:t xml:space="preserve"> </w:t>
      </w:r>
      <w:r w:rsidR="00273E7B">
        <w:rPr>
          <w:rFonts w:asciiTheme="majorBidi" w:hAnsiTheme="majorBidi" w:cstheme="majorBidi"/>
        </w:rPr>
        <w:t xml:space="preserve">rentang </w:t>
      </w:r>
      <w:r w:rsidR="00273E7B">
        <w:rPr>
          <w:rFonts w:ascii="Times New Roman" w:eastAsia="Times New Roman" w:hAnsi="Times New Roman"/>
        </w:rPr>
        <w:t>&gt;0,61 s.d 0,80</w:t>
      </w:r>
      <w:r w:rsidR="004476A1">
        <w:rPr>
          <w:rFonts w:ascii="Times New Roman" w:eastAsia="Times New Roman" w:hAnsi="Times New Roman"/>
        </w:rPr>
        <w:t>,</w:t>
      </w:r>
      <w:r w:rsidR="00273E7B">
        <w:rPr>
          <w:rFonts w:ascii="Times New Roman" w:eastAsia="Times New Roman" w:hAnsi="Times New Roman"/>
        </w:rPr>
        <w:t xml:space="preserve"> yang </w:t>
      </w:r>
      <w:r w:rsidR="00B81546">
        <w:rPr>
          <w:rFonts w:ascii="Times New Roman" w:eastAsia="Times New Roman" w:hAnsi="Times New Roman"/>
        </w:rPr>
        <w:t>menunjukkan</w:t>
      </w:r>
      <w:r w:rsidR="00273E7B">
        <w:rPr>
          <w:rFonts w:ascii="Times New Roman" w:eastAsia="Times New Roman" w:hAnsi="Times New Roman"/>
        </w:rPr>
        <w:t xml:space="preserve"> reliab</w:t>
      </w:r>
      <w:r w:rsidR="00B81546">
        <w:rPr>
          <w:rFonts w:ascii="Times New Roman" w:eastAsia="Times New Roman" w:hAnsi="Times New Roman"/>
        </w:rPr>
        <w:t>i</w:t>
      </w:r>
      <w:r w:rsidR="00273E7B">
        <w:rPr>
          <w:rFonts w:ascii="Times New Roman" w:eastAsia="Times New Roman" w:hAnsi="Times New Roman"/>
        </w:rPr>
        <w:t>l</w:t>
      </w:r>
      <w:r w:rsidR="00B81546">
        <w:rPr>
          <w:rFonts w:ascii="Times New Roman" w:eastAsia="Times New Roman" w:hAnsi="Times New Roman"/>
        </w:rPr>
        <w:t>itas</w:t>
      </w:r>
      <w:r w:rsidR="00273E7B">
        <w:rPr>
          <w:rFonts w:ascii="Times New Roman" w:eastAsia="Times New Roman" w:hAnsi="Times New Roman"/>
        </w:rPr>
        <w:t xml:space="preserve">. </w:t>
      </w:r>
    </w:p>
    <w:p w:rsidR="00273E7B" w:rsidRDefault="004476A1" w:rsidP="00C8413E">
      <w:pPr>
        <w:spacing w:after="0" w:line="240" w:lineRule="auto"/>
        <w:ind w:firstLine="357"/>
        <w:jc w:val="both"/>
        <w:rPr>
          <w:rFonts w:ascii="Times New Roman" w:eastAsia="Times New Roman" w:hAnsi="Times New Roman"/>
        </w:rPr>
      </w:pPr>
      <w:r>
        <w:rPr>
          <w:rFonts w:ascii="Times New Roman" w:eastAsia="Times New Roman" w:hAnsi="Times New Roman"/>
        </w:rPr>
        <w:t xml:space="preserve">Adapun </w:t>
      </w:r>
      <w:r w:rsidR="00273E7B">
        <w:rPr>
          <w:rFonts w:ascii="Times New Roman" w:eastAsia="Times New Roman" w:hAnsi="Times New Roman"/>
        </w:rPr>
        <w:t>hasil uji validitas instrumen penelitian dapat dilihat pada tabel di bawah ini:</w:t>
      </w:r>
    </w:p>
    <w:p w:rsidR="00273E7B" w:rsidRDefault="00273E7B" w:rsidP="001B0449">
      <w:pPr>
        <w:spacing w:after="0" w:line="240" w:lineRule="auto"/>
        <w:ind w:firstLine="720"/>
        <w:jc w:val="both"/>
        <w:rPr>
          <w:rFonts w:ascii="Times New Roman" w:eastAsia="Times New Roman" w:hAnsi="Times New Roman"/>
        </w:rPr>
      </w:pPr>
    </w:p>
    <w:p w:rsidR="00BF3F32" w:rsidRDefault="00696E98" w:rsidP="00BF3F32">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Tabel 3</w:t>
      </w:r>
      <w:r w:rsidR="004476A1">
        <w:rPr>
          <w:rFonts w:ascii="Times New Roman" w:eastAsia="Times New Roman" w:hAnsi="Times New Roman"/>
          <w:sz w:val="18"/>
          <w:szCs w:val="18"/>
        </w:rPr>
        <w:t>.</w:t>
      </w:r>
    </w:p>
    <w:p w:rsidR="00273E7B" w:rsidRDefault="00273E7B" w:rsidP="00BF3F32">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Hasil Uji Validitas Variabel X dan Y</w:t>
      </w:r>
    </w:p>
    <w:tbl>
      <w:tblPr>
        <w:tblW w:w="4744" w:type="pct"/>
        <w:jc w:val="center"/>
        <w:tblInd w:w="250" w:type="dxa"/>
        <w:tblBorders>
          <w:top w:val="single" w:sz="4" w:space="0" w:color="000000"/>
          <w:bottom w:val="single" w:sz="4" w:space="0" w:color="000000"/>
          <w:insideH w:val="single" w:sz="4" w:space="0" w:color="000000"/>
        </w:tblBorders>
        <w:tblLook w:val="04A0"/>
      </w:tblPr>
      <w:tblGrid>
        <w:gridCol w:w="1106"/>
        <w:gridCol w:w="1158"/>
        <w:gridCol w:w="1564"/>
        <w:gridCol w:w="809"/>
      </w:tblGrid>
      <w:tr w:rsidR="00273E7B" w:rsidRPr="00BE7AB9" w:rsidTr="00BF3F32">
        <w:trPr>
          <w:trHeight w:val="233"/>
          <w:jc w:val="center"/>
        </w:trPr>
        <w:tc>
          <w:tcPr>
            <w:tcW w:w="1078" w:type="pct"/>
            <w:tcBorders>
              <w:top w:val="single" w:sz="4" w:space="0" w:color="000000"/>
              <w:left w:val="nil"/>
              <w:bottom w:val="single" w:sz="4" w:space="0" w:color="000000"/>
              <w:right w:val="nil"/>
            </w:tcBorders>
            <w:shd w:val="clear" w:color="auto" w:fill="D9D9D9" w:themeFill="background1" w:themeFillShade="D9"/>
            <w:hideMark/>
          </w:tcPr>
          <w:p w:rsidR="00273E7B" w:rsidRPr="00BE7AB9" w:rsidRDefault="00273E7B" w:rsidP="00BF3F32">
            <w:pPr>
              <w:spacing w:after="0" w:line="240" w:lineRule="auto"/>
              <w:jc w:val="center"/>
              <w:rPr>
                <w:rFonts w:asciiTheme="majorBidi" w:hAnsiTheme="majorBidi" w:cstheme="majorBidi"/>
                <w:b/>
                <w:sz w:val="18"/>
                <w:szCs w:val="18"/>
              </w:rPr>
            </w:pPr>
            <w:r w:rsidRPr="00BE7AB9">
              <w:rPr>
                <w:rFonts w:asciiTheme="majorBidi" w:hAnsiTheme="majorBidi" w:cstheme="majorBidi"/>
                <w:b/>
                <w:sz w:val="18"/>
                <w:szCs w:val="18"/>
              </w:rPr>
              <w:t>Pernyataan</w:t>
            </w:r>
          </w:p>
        </w:tc>
        <w:tc>
          <w:tcPr>
            <w:tcW w:w="1287" w:type="pct"/>
            <w:tcBorders>
              <w:top w:val="single" w:sz="4" w:space="0" w:color="000000"/>
              <w:left w:val="nil"/>
              <w:bottom w:val="single" w:sz="4" w:space="0" w:color="000000"/>
              <w:right w:val="nil"/>
            </w:tcBorders>
            <w:shd w:val="clear" w:color="auto" w:fill="D9D9D9" w:themeFill="background1" w:themeFillShade="D9"/>
            <w:hideMark/>
          </w:tcPr>
          <w:p w:rsidR="00273E7B" w:rsidRPr="00BE7AB9" w:rsidRDefault="00273E7B" w:rsidP="00BF3F32">
            <w:pPr>
              <w:spacing w:after="0" w:line="240" w:lineRule="auto"/>
              <w:jc w:val="center"/>
              <w:rPr>
                <w:rFonts w:asciiTheme="majorBidi" w:hAnsiTheme="majorBidi" w:cstheme="majorBidi"/>
                <w:b/>
                <w:sz w:val="18"/>
                <w:szCs w:val="18"/>
              </w:rPr>
            </w:pPr>
            <w:r w:rsidRPr="00BE7AB9">
              <w:rPr>
                <w:rFonts w:asciiTheme="majorBidi" w:hAnsiTheme="majorBidi" w:cstheme="majorBidi"/>
                <w:b/>
                <w:sz w:val="18"/>
                <w:szCs w:val="18"/>
              </w:rPr>
              <w:t>R Hitung</w:t>
            </w:r>
          </w:p>
        </w:tc>
        <w:tc>
          <w:tcPr>
            <w:tcW w:w="1724" w:type="pct"/>
            <w:tcBorders>
              <w:top w:val="single" w:sz="4" w:space="0" w:color="000000"/>
              <w:left w:val="nil"/>
              <w:bottom w:val="single" w:sz="4" w:space="0" w:color="000000"/>
              <w:right w:val="nil"/>
            </w:tcBorders>
            <w:shd w:val="clear" w:color="auto" w:fill="D9D9D9" w:themeFill="background1" w:themeFillShade="D9"/>
            <w:hideMark/>
          </w:tcPr>
          <w:p w:rsidR="00273E7B" w:rsidRPr="00BE7AB9" w:rsidRDefault="00273E7B" w:rsidP="00BF3F32">
            <w:pPr>
              <w:spacing w:after="0" w:line="240" w:lineRule="auto"/>
              <w:jc w:val="center"/>
              <w:rPr>
                <w:rFonts w:asciiTheme="majorBidi" w:hAnsiTheme="majorBidi" w:cstheme="majorBidi"/>
                <w:b/>
                <w:sz w:val="18"/>
                <w:szCs w:val="18"/>
              </w:rPr>
            </w:pPr>
            <w:r w:rsidRPr="00BE7AB9">
              <w:rPr>
                <w:rFonts w:asciiTheme="majorBidi" w:hAnsiTheme="majorBidi" w:cstheme="majorBidi"/>
                <w:b/>
                <w:sz w:val="18"/>
                <w:szCs w:val="18"/>
              </w:rPr>
              <w:t>R Tabel</w:t>
            </w:r>
          </w:p>
        </w:tc>
        <w:tc>
          <w:tcPr>
            <w:tcW w:w="910" w:type="pct"/>
            <w:tcBorders>
              <w:top w:val="single" w:sz="4" w:space="0" w:color="000000"/>
              <w:left w:val="nil"/>
              <w:bottom w:val="single" w:sz="4" w:space="0" w:color="000000"/>
              <w:right w:val="nil"/>
            </w:tcBorders>
            <w:shd w:val="clear" w:color="auto" w:fill="D9D9D9" w:themeFill="background1" w:themeFillShade="D9"/>
            <w:hideMark/>
          </w:tcPr>
          <w:p w:rsidR="00273E7B" w:rsidRPr="00BE7AB9" w:rsidRDefault="00273E7B" w:rsidP="00BF3F32">
            <w:pPr>
              <w:spacing w:after="0" w:line="240" w:lineRule="auto"/>
              <w:jc w:val="center"/>
              <w:rPr>
                <w:rFonts w:asciiTheme="majorBidi" w:hAnsiTheme="majorBidi" w:cstheme="majorBidi"/>
                <w:b/>
                <w:sz w:val="18"/>
                <w:szCs w:val="18"/>
              </w:rPr>
            </w:pPr>
            <w:r w:rsidRPr="00BE7AB9">
              <w:rPr>
                <w:rFonts w:asciiTheme="majorBidi" w:hAnsiTheme="majorBidi" w:cstheme="majorBidi"/>
                <w:b/>
                <w:sz w:val="18"/>
                <w:szCs w:val="18"/>
              </w:rPr>
              <w:t>Ket</w:t>
            </w:r>
          </w:p>
        </w:tc>
      </w:tr>
      <w:tr w:rsidR="00273E7B" w:rsidRPr="00BE7AB9" w:rsidTr="00BF3F32">
        <w:trPr>
          <w:trHeight w:val="233"/>
          <w:jc w:val="center"/>
        </w:trPr>
        <w:tc>
          <w:tcPr>
            <w:tcW w:w="1078"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X1</w:t>
            </w:r>
          </w:p>
        </w:tc>
        <w:tc>
          <w:tcPr>
            <w:tcW w:w="1287"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0.542</w:t>
            </w:r>
          </w:p>
        </w:tc>
        <w:tc>
          <w:tcPr>
            <w:tcW w:w="1724"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0.361</w:t>
            </w:r>
          </w:p>
        </w:tc>
        <w:tc>
          <w:tcPr>
            <w:tcW w:w="910"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rPr>
                <w:rFonts w:asciiTheme="majorBidi" w:hAnsiTheme="majorBidi" w:cstheme="majorBidi"/>
                <w:bCs/>
                <w:sz w:val="18"/>
                <w:szCs w:val="18"/>
              </w:rPr>
            </w:pPr>
            <w:r w:rsidRPr="00BE7AB9">
              <w:rPr>
                <w:rFonts w:asciiTheme="majorBidi" w:hAnsiTheme="majorBidi" w:cstheme="majorBidi"/>
                <w:bCs/>
                <w:sz w:val="18"/>
                <w:szCs w:val="18"/>
              </w:rPr>
              <w:t>Valid</w:t>
            </w:r>
          </w:p>
        </w:tc>
      </w:tr>
      <w:tr w:rsidR="00273E7B" w:rsidRPr="00BE7AB9" w:rsidTr="00BF3F32">
        <w:trPr>
          <w:trHeight w:val="233"/>
          <w:jc w:val="center"/>
        </w:trPr>
        <w:tc>
          <w:tcPr>
            <w:tcW w:w="1078"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X2</w:t>
            </w:r>
          </w:p>
        </w:tc>
        <w:tc>
          <w:tcPr>
            <w:tcW w:w="1287"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0.756</w:t>
            </w:r>
          </w:p>
        </w:tc>
        <w:tc>
          <w:tcPr>
            <w:tcW w:w="1724"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0.361</w:t>
            </w:r>
          </w:p>
        </w:tc>
        <w:tc>
          <w:tcPr>
            <w:tcW w:w="910"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rPr>
                <w:rFonts w:asciiTheme="majorBidi" w:hAnsiTheme="majorBidi" w:cstheme="majorBidi"/>
                <w:bCs/>
                <w:sz w:val="18"/>
                <w:szCs w:val="18"/>
              </w:rPr>
            </w:pPr>
            <w:r w:rsidRPr="00BE7AB9">
              <w:rPr>
                <w:rFonts w:asciiTheme="majorBidi" w:hAnsiTheme="majorBidi" w:cstheme="majorBidi"/>
                <w:bCs/>
                <w:sz w:val="18"/>
                <w:szCs w:val="18"/>
              </w:rPr>
              <w:t>Valid</w:t>
            </w:r>
          </w:p>
        </w:tc>
      </w:tr>
      <w:tr w:rsidR="00273E7B" w:rsidRPr="00BE7AB9" w:rsidTr="00BF3F32">
        <w:trPr>
          <w:trHeight w:val="233"/>
          <w:jc w:val="center"/>
        </w:trPr>
        <w:tc>
          <w:tcPr>
            <w:tcW w:w="1078"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X3</w:t>
            </w:r>
          </w:p>
        </w:tc>
        <w:tc>
          <w:tcPr>
            <w:tcW w:w="1287"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0.700</w:t>
            </w:r>
          </w:p>
        </w:tc>
        <w:tc>
          <w:tcPr>
            <w:tcW w:w="1724"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0.361</w:t>
            </w:r>
          </w:p>
        </w:tc>
        <w:tc>
          <w:tcPr>
            <w:tcW w:w="910"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rPr>
                <w:rFonts w:asciiTheme="majorBidi" w:hAnsiTheme="majorBidi" w:cstheme="majorBidi"/>
                <w:bCs/>
                <w:sz w:val="18"/>
                <w:szCs w:val="18"/>
              </w:rPr>
            </w:pPr>
            <w:r w:rsidRPr="00BE7AB9">
              <w:rPr>
                <w:rFonts w:asciiTheme="majorBidi" w:hAnsiTheme="majorBidi" w:cstheme="majorBidi"/>
                <w:bCs/>
                <w:sz w:val="18"/>
                <w:szCs w:val="18"/>
              </w:rPr>
              <w:t>Valid</w:t>
            </w:r>
          </w:p>
        </w:tc>
      </w:tr>
      <w:tr w:rsidR="00273E7B" w:rsidRPr="00BE7AB9" w:rsidTr="00BF3F32">
        <w:trPr>
          <w:trHeight w:val="233"/>
          <w:jc w:val="center"/>
        </w:trPr>
        <w:tc>
          <w:tcPr>
            <w:tcW w:w="1078"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X4</w:t>
            </w:r>
          </w:p>
        </w:tc>
        <w:tc>
          <w:tcPr>
            <w:tcW w:w="1287"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0.583</w:t>
            </w:r>
          </w:p>
        </w:tc>
        <w:tc>
          <w:tcPr>
            <w:tcW w:w="1724"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0.361</w:t>
            </w:r>
          </w:p>
        </w:tc>
        <w:tc>
          <w:tcPr>
            <w:tcW w:w="910"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rPr>
                <w:rFonts w:asciiTheme="majorBidi" w:hAnsiTheme="majorBidi" w:cstheme="majorBidi"/>
                <w:bCs/>
                <w:sz w:val="18"/>
                <w:szCs w:val="18"/>
              </w:rPr>
            </w:pPr>
            <w:r w:rsidRPr="00BE7AB9">
              <w:rPr>
                <w:rFonts w:asciiTheme="majorBidi" w:hAnsiTheme="majorBidi" w:cstheme="majorBidi"/>
                <w:bCs/>
                <w:sz w:val="18"/>
                <w:szCs w:val="18"/>
              </w:rPr>
              <w:t>Valid</w:t>
            </w:r>
          </w:p>
        </w:tc>
      </w:tr>
      <w:tr w:rsidR="00273E7B" w:rsidRPr="00BE7AB9" w:rsidTr="00BF3F32">
        <w:trPr>
          <w:trHeight w:val="233"/>
          <w:jc w:val="center"/>
        </w:trPr>
        <w:tc>
          <w:tcPr>
            <w:tcW w:w="1078"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X5</w:t>
            </w:r>
          </w:p>
        </w:tc>
        <w:tc>
          <w:tcPr>
            <w:tcW w:w="1287"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0.743</w:t>
            </w:r>
          </w:p>
        </w:tc>
        <w:tc>
          <w:tcPr>
            <w:tcW w:w="1724"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0.361</w:t>
            </w:r>
          </w:p>
        </w:tc>
        <w:tc>
          <w:tcPr>
            <w:tcW w:w="910"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rPr>
                <w:rFonts w:asciiTheme="majorBidi" w:hAnsiTheme="majorBidi" w:cstheme="majorBidi"/>
                <w:bCs/>
                <w:sz w:val="18"/>
                <w:szCs w:val="18"/>
              </w:rPr>
            </w:pPr>
            <w:r w:rsidRPr="00BE7AB9">
              <w:rPr>
                <w:rFonts w:asciiTheme="majorBidi" w:hAnsiTheme="majorBidi" w:cstheme="majorBidi"/>
                <w:bCs/>
                <w:sz w:val="18"/>
                <w:szCs w:val="18"/>
              </w:rPr>
              <w:t>Valid</w:t>
            </w:r>
          </w:p>
        </w:tc>
      </w:tr>
      <w:tr w:rsidR="00273E7B" w:rsidRPr="00BE7AB9" w:rsidTr="00BF3F32">
        <w:trPr>
          <w:trHeight w:val="233"/>
          <w:jc w:val="center"/>
        </w:trPr>
        <w:tc>
          <w:tcPr>
            <w:tcW w:w="1078"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X6</w:t>
            </w:r>
          </w:p>
        </w:tc>
        <w:tc>
          <w:tcPr>
            <w:tcW w:w="1287"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0.849</w:t>
            </w:r>
          </w:p>
        </w:tc>
        <w:tc>
          <w:tcPr>
            <w:tcW w:w="1724"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0.361</w:t>
            </w:r>
          </w:p>
        </w:tc>
        <w:tc>
          <w:tcPr>
            <w:tcW w:w="910"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rPr>
                <w:rFonts w:asciiTheme="majorBidi" w:hAnsiTheme="majorBidi" w:cstheme="majorBidi"/>
                <w:bCs/>
                <w:sz w:val="18"/>
                <w:szCs w:val="18"/>
              </w:rPr>
            </w:pPr>
            <w:r w:rsidRPr="00BE7AB9">
              <w:rPr>
                <w:rFonts w:asciiTheme="majorBidi" w:hAnsiTheme="majorBidi" w:cstheme="majorBidi"/>
                <w:bCs/>
                <w:sz w:val="18"/>
                <w:szCs w:val="18"/>
              </w:rPr>
              <w:t>Valid</w:t>
            </w:r>
          </w:p>
        </w:tc>
      </w:tr>
      <w:tr w:rsidR="00273E7B" w:rsidRPr="00BE7AB9" w:rsidTr="00BF3F32">
        <w:trPr>
          <w:trHeight w:val="233"/>
          <w:jc w:val="center"/>
        </w:trPr>
        <w:tc>
          <w:tcPr>
            <w:tcW w:w="1078"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X7</w:t>
            </w:r>
          </w:p>
        </w:tc>
        <w:tc>
          <w:tcPr>
            <w:tcW w:w="1287"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0.743</w:t>
            </w:r>
          </w:p>
        </w:tc>
        <w:tc>
          <w:tcPr>
            <w:tcW w:w="1724"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0.361</w:t>
            </w:r>
          </w:p>
        </w:tc>
        <w:tc>
          <w:tcPr>
            <w:tcW w:w="910"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rPr>
                <w:rFonts w:asciiTheme="majorBidi" w:hAnsiTheme="majorBidi" w:cstheme="majorBidi"/>
                <w:bCs/>
                <w:sz w:val="18"/>
                <w:szCs w:val="18"/>
              </w:rPr>
            </w:pPr>
            <w:r w:rsidRPr="00BE7AB9">
              <w:rPr>
                <w:rFonts w:asciiTheme="majorBidi" w:hAnsiTheme="majorBidi" w:cstheme="majorBidi"/>
                <w:bCs/>
                <w:sz w:val="18"/>
                <w:szCs w:val="18"/>
              </w:rPr>
              <w:t>Valid</w:t>
            </w:r>
          </w:p>
        </w:tc>
      </w:tr>
      <w:tr w:rsidR="00273E7B" w:rsidRPr="00BE7AB9" w:rsidTr="00BF3F32">
        <w:trPr>
          <w:trHeight w:val="233"/>
          <w:jc w:val="center"/>
        </w:trPr>
        <w:tc>
          <w:tcPr>
            <w:tcW w:w="1078"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X8</w:t>
            </w:r>
          </w:p>
        </w:tc>
        <w:tc>
          <w:tcPr>
            <w:tcW w:w="1287"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0.422</w:t>
            </w:r>
          </w:p>
        </w:tc>
        <w:tc>
          <w:tcPr>
            <w:tcW w:w="1724"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0.361</w:t>
            </w:r>
          </w:p>
        </w:tc>
        <w:tc>
          <w:tcPr>
            <w:tcW w:w="910"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rPr>
                <w:rFonts w:asciiTheme="majorBidi" w:hAnsiTheme="majorBidi" w:cstheme="majorBidi"/>
                <w:bCs/>
                <w:sz w:val="18"/>
                <w:szCs w:val="18"/>
              </w:rPr>
            </w:pPr>
            <w:r w:rsidRPr="00BE7AB9">
              <w:rPr>
                <w:rFonts w:asciiTheme="majorBidi" w:hAnsiTheme="majorBidi" w:cstheme="majorBidi"/>
                <w:bCs/>
                <w:sz w:val="18"/>
                <w:szCs w:val="18"/>
              </w:rPr>
              <w:t>Valid</w:t>
            </w:r>
          </w:p>
        </w:tc>
      </w:tr>
      <w:tr w:rsidR="00273E7B" w:rsidRPr="00BE7AB9" w:rsidTr="00BF3F32">
        <w:trPr>
          <w:trHeight w:val="233"/>
          <w:jc w:val="center"/>
        </w:trPr>
        <w:tc>
          <w:tcPr>
            <w:tcW w:w="1078"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X9</w:t>
            </w:r>
          </w:p>
        </w:tc>
        <w:tc>
          <w:tcPr>
            <w:tcW w:w="1287"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0.809</w:t>
            </w:r>
          </w:p>
        </w:tc>
        <w:tc>
          <w:tcPr>
            <w:tcW w:w="1724"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0.361</w:t>
            </w:r>
          </w:p>
        </w:tc>
        <w:tc>
          <w:tcPr>
            <w:tcW w:w="910"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rPr>
                <w:rFonts w:asciiTheme="majorBidi" w:hAnsiTheme="majorBidi" w:cstheme="majorBidi"/>
                <w:bCs/>
                <w:sz w:val="18"/>
                <w:szCs w:val="18"/>
              </w:rPr>
            </w:pPr>
            <w:r w:rsidRPr="00BE7AB9">
              <w:rPr>
                <w:rFonts w:asciiTheme="majorBidi" w:hAnsiTheme="majorBidi" w:cstheme="majorBidi"/>
                <w:bCs/>
                <w:sz w:val="18"/>
                <w:szCs w:val="18"/>
              </w:rPr>
              <w:t>Valid</w:t>
            </w:r>
          </w:p>
        </w:tc>
      </w:tr>
      <w:tr w:rsidR="00273E7B" w:rsidRPr="00BE7AB9" w:rsidTr="00BF3F32">
        <w:trPr>
          <w:trHeight w:val="233"/>
          <w:jc w:val="center"/>
        </w:trPr>
        <w:tc>
          <w:tcPr>
            <w:tcW w:w="1078"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X10</w:t>
            </w:r>
          </w:p>
        </w:tc>
        <w:tc>
          <w:tcPr>
            <w:tcW w:w="1287"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0.781</w:t>
            </w:r>
          </w:p>
        </w:tc>
        <w:tc>
          <w:tcPr>
            <w:tcW w:w="1724"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0.361</w:t>
            </w:r>
          </w:p>
        </w:tc>
        <w:tc>
          <w:tcPr>
            <w:tcW w:w="910"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rPr>
                <w:rFonts w:asciiTheme="majorBidi" w:hAnsiTheme="majorBidi" w:cstheme="majorBidi"/>
                <w:bCs/>
                <w:sz w:val="18"/>
                <w:szCs w:val="18"/>
              </w:rPr>
            </w:pPr>
            <w:r w:rsidRPr="00BE7AB9">
              <w:rPr>
                <w:rFonts w:asciiTheme="majorBidi" w:hAnsiTheme="majorBidi" w:cstheme="majorBidi"/>
                <w:bCs/>
                <w:sz w:val="18"/>
                <w:szCs w:val="18"/>
              </w:rPr>
              <w:t>Valid</w:t>
            </w:r>
          </w:p>
        </w:tc>
      </w:tr>
      <w:tr w:rsidR="00273E7B" w:rsidRPr="00BE7AB9" w:rsidTr="00BF3F32">
        <w:trPr>
          <w:trHeight w:val="233"/>
          <w:jc w:val="center"/>
        </w:trPr>
        <w:tc>
          <w:tcPr>
            <w:tcW w:w="1078"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X11</w:t>
            </w:r>
          </w:p>
        </w:tc>
        <w:tc>
          <w:tcPr>
            <w:tcW w:w="1287"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0.809</w:t>
            </w:r>
          </w:p>
        </w:tc>
        <w:tc>
          <w:tcPr>
            <w:tcW w:w="1724"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0.361</w:t>
            </w:r>
          </w:p>
        </w:tc>
        <w:tc>
          <w:tcPr>
            <w:tcW w:w="910"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rPr>
                <w:rFonts w:asciiTheme="majorBidi" w:hAnsiTheme="majorBidi" w:cstheme="majorBidi"/>
                <w:bCs/>
                <w:sz w:val="18"/>
                <w:szCs w:val="18"/>
              </w:rPr>
            </w:pPr>
            <w:r w:rsidRPr="00BE7AB9">
              <w:rPr>
                <w:rFonts w:asciiTheme="majorBidi" w:hAnsiTheme="majorBidi" w:cstheme="majorBidi"/>
                <w:bCs/>
                <w:sz w:val="18"/>
                <w:szCs w:val="18"/>
              </w:rPr>
              <w:t>Valid</w:t>
            </w:r>
          </w:p>
        </w:tc>
      </w:tr>
      <w:tr w:rsidR="00273E7B" w:rsidRPr="00BE7AB9" w:rsidTr="00BF3F32">
        <w:trPr>
          <w:trHeight w:val="233"/>
          <w:jc w:val="center"/>
        </w:trPr>
        <w:tc>
          <w:tcPr>
            <w:tcW w:w="1078"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Y1</w:t>
            </w:r>
          </w:p>
        </w:tc>
        <w:tc>
          <w:tcPr>
            <w:tcW w:w="1287"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0.814</w:t>
            </w:r>
          </w:p>
        </w:tc>
        <w:tc>
          <w:tcPr>
            <w:tcW w:w="1724"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0.361</w:t>
            </w:r>
          </w:p>
        </w:tc>
        <w:tc>
          <w:tcPr>
            <w:tcW w:w="910"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rPr>
                <w:rFonts w:asciiTheme="majorBidi" w:hAnsiTheme="majorBidi" w:cstheme="majorBidi"/>
                <w:bCs/>
                <w:sz w:val="18"/>
                <w:szCs w:val="18"/>
              </w:rPr>
            </w:pPr>
            <w:r w:rsidRPr="00BE7AB9">
              <w:rPr>
                <w:rFonts w:asciiTheme="majorBidi" w:hAnsiTheme="majorBidi" w:cstheme="majorBidi"/>
                <w:bCs/>
                <w:sz w:val="18"/>
                <w:szCs w:val="18"/>
              </w:rPr>
              <w:t>Valid</w:t>
            </w:r>
          </w:p>
        </w:tc>
      </w:tr>
      <w:tr w:rsidR="00273E7B" w:rsidRPr="00BE7AB9" w:rsidTr="00BF3F32">
        <w:trPr>
          <w:trHeight w:val="233"/>
          <w:jc w:val="center"/>
        </w:trPr>
        <w:tc>
          <w:tcPr>
            <w:tcW w:w="1078"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Y2</w:t>
            </w:r>
          </w:p>
        </w:tc>
        <w:tc>
          <w:tcPr>
            <w:tcW w:w="1287"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0.365</w:t>
            </w:r>
          </w:p>
        </w:tc>
        <w:tc>
          <w:tcPr>
            <w:tcW w:w="1724"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0.361</w:t>
            </w:r>
          </w:p>
        </w:tc>
        <w:tc>
          <w:tcPr>
            <w:tcW w:w="910"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rPr>
                <w:rFonts w:asciiTheme="majorBidi" w:hAnsiTheme="majorBidi" w:cstheme="majorBidi"/>
                <w:bCs/>
                <w:sz w:val="18"/>
                <w:szCs w:val="18"/>
              </w:rPr>
            </w:pPr>
            <w:r w:rsidRPr="00BE7AB9">
              <w:rPr>
                <w:rFonts w:asciiTheme="majorBidi" w:hAnsiTheme="majorBidi" w:cstheme="majorBidi"/>
                <w:bCs/>
                <w:sz w:val="18"/>
                <w:szCs w:val="18"/>
              </w:rPr>
              <w:t>Valid</w:t>
            </w:r>
          </w:p>
        </w:tc>
      </w:tr>
      <w:tr w:rsidR="00273E7B" w:rsidRPr="00BE7AB9" w:rsidTr="00BF3F32">
        <w:trPr>
          <w:trHeight w:val="233"/>
          <w:jc w:val="center"/>
        </w:trPr>
        <w:tc>
          <w:tcPr>
            <w:tcW w:w="1078"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Y3</w:t>
            </w:r>
          </w:p>
        </w:tc>
        <w:tc>
          <w:tcPr>
            <w:tcW w:w="1287"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0.867</w:t>
            </w:r>
          </w:p>
        </w:tc>
        <w:tc>
          <w:tcPr>
            <w:tcW w:w="1724"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0.361</w:t>
            </w:r>
          </w:p>
        </w:tc>
        <w:tc>
          <w:tcPr>
            <w:tcW w:w="910"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rPr>
                <w:rFonts w:asciiTheme="majorBidi" w:hAnsiTheme="majorBidi" w:cstheme="majorBidi"/>
                <w:bCs/>
                <w:sz w:val="18"/>
                <w:szCs w:val="18"/>
              </w:rPr>
            </w:pPr>
            <w:r w:rsidRPr="00BE7AB9">
              <w:rPr>
                <w:rFonts w:asciiTheme="majorBidi" w:hAnsiTheme="majorBidi" w:cstheme="majorBidi"/>
                <w:bCs/>
                <w:sz w:val="18"/>
                <w:szCs w:val="18"/>
              </w:rPr>
              <w:t>Valid</w:t>
            </w:r>
          </w:p>
        </w:tc>
      </w:tr>
      <w:tr w:rsidR="00273E7B" w:rsidRPr="00BE7AB9" w:rsidTr="00BF3F32">
        <w:trPr>
          <w:trHeight w:val="233"/>
          <w:jc w:val="center"/>
        </w:trPr>
        <w:tc>
          <w:tcPr>
            <w:tcW w:w="1078"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lastRenderedPageBreak/>
              <w:t>Y4</w:t>
            </w:r>
          </w:p>
        </w:tc>
        <w:tc>
          <w:tcPr>
            <w:tcW w:w="1287"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0.699</w:t>
            </w:r>
          </w:p>
        </w:tc>
        <w:tc>
          <w:tcPr>
            <w:tcW w:w="1724"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0.361</w:t>
            </w:r>
          </w:p>
        </w:tc>
        <w:tc>
          <w:tcPr>
            <w:tcW w:w="910"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rPr>
                <w:rFonts w:asciiTheme="majorBidi" w:hAnsiTheme="majorBidi" w:cstheme="majorBidi"/>
                <w:bCs/>
                <w:sz w:val="18"/>
                <w:szCs w:val="18"/>
              </w:rPr>
            </w:pPr>
            <w:r w:rsidRPr="00BE7AB9">
              <w:rPr>
                <w:rFonts w:asciiTheme="majorBidi" w:hAnsiTheme="majorBidi" w:cstheme="majorBidi"/>
                <w:bCs/>
                <w:sz w:val="18"/>
                <w:szCs w:val="18"/>
              </w:rPr>
              <w:t>Valid</w:t>
            </w:r>
          </w:p>
        </w:tc>
      </w:tr>
      <w:tr w:rsidR="00273E7B" w:rsidRPr="00BE7AB9" w:rsidTr="00BF3F32">
        <w:trPr>
          <w:trHeight w:val="233"/>
          <w:jc w:val="center"/>
        </w:trPr>
        <w:tc>
          <w:tcPr>
            <w:tcW w:w="1078"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Y5</w:t>
            </w:r>
          </w:p>
        </w:tc>
        <w:tc>
          <w:tcPr>
            <w:tcW w:w="1287"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0.769</w:t>
            </w:r>
          </w:p>
        </w:tc>
        <w:tc>
          <w:tcPr>
            <w:tcW w:w="1724"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0.361</w:t>
            </w:r>
          </w:p>
        </w:tc>
        <w:tc>
          <w:tcPr>
            <w:tcW w:w="910"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rPr>
                <w:rFonts w:asciiTheme="majorBidi" w:hAnsiTheme="majorBidi" w:cstheme="majorBidi"/>
                <w:bCs/>
                <w:sz w:val="18"/>
                <w:szCs w:val="18"/>
              </w:rPr>
            </w:pPr>
            <w:r w:rsidRPr="00BE7AB9">
              <w:rPr>
                <w:rFonts w:asciiTheme="majorBidi" w:hAnsiTheme="majorBidi" w:cstheme="majorBidi"/>
                <w:bCs/>
                <w:sz w:val="18"/>
                <w:szCs w:val="18"/>
              </w:rPr>
              <w:t>Valid</w:t>
            </w:r>
          </w:p>
        </w:tc>
      </w:tr>
      <w:tr w:rsidR="00273E7B" w:rsidRPr="00BE7AB9" w:rsidTr="00BF3F32">
        <w:trPr>
          <w:trHeight w:val="233"/>
          <w:jc w:val="center"/>
        </w:trPr>
        <w:tc>
          <w:tcPr>
            <w:tcW w:w="1078"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Y6</w:t>
            </w:r>
          </w:p>
        </w:tc>
        <w:tc>
          <w:tcPr>
            <w:tcW w:w="1287"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0.770</w:t>
            </w:r>
          </w:p>
        </w:tc>
        <w:tc>
          <w:tcPr>
            <w:tcW w:w="1724"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0.361</w:t>
            </w:r>
          </w:p>
        </w:tc>
        <w:tc>
          <w:tcPr>
            <w:tcW w:w="910"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rPr>
                <w:rFonts w:asciiTheme="majorBidi" w:hAnsiTheme="majorBidi" w:cstheme="majorBidi"/>
                <w:bCs/>
                <w:sz w:val="18"/>
                <w:szCs w:val="18"/>
              </w:rPr>
            </w:pPr>
            <w:r w:rsidRPr="00BE7AB9">
              <w:rPr>
                <w:rFonts w:asciiTheme="majorBidi" w:hAnsiTheme="majorBidi" w:cstheme="majorBidi"/>
                <w:bCs/>
                <w:sz w:val="18"/>
                <w:szCs w:val="18"/>
              </w:rPr>
              <w:t>Valid</w:t>
            </w:r>
          </w:p>
        </w:tc>
      </w:tr>
      <w:tr w:rsidR="00273E7B" w:rsidRPr="00BE7AB9" w:rsidTr="00BF3F32">
        <w:trPr>
          <w:trHeight w:val="233"/>
          <w:jc w:val="center"/>
        </w:trPr>
        <w:tc>
          <w:tcPr>
            <w:tcW w:w="1078"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Y7</w:t>
            </w:r>
          </w:p>
        </w:tc>
        <w:tc>
          <w:tcPr>
            <w:tcW w:w="1287"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imes New Roman" w:eastAsia="Times New Roman" w:hAnsi="Times New Roman"/>
                <w:sz w:val="18"/>
                <w:szCs w:val="18"/>
              </w:rPr>
              <w:t>0.737</w:t>
            </w:r>
          </w:p>
        </w:tc>
        <w:tc>
          <w:tcPr>
            <w:tcW w:w="1724"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0.361</w:t>
            </w:r>
          </w:p>
        </w:tc>
        <w:tc>
          <w:tcPr>
            <w:tcW w:w="910"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rPr>
                <w:rFonts w:asciiTheme="majorBidi" w:hAnsiTheme="majorBidi" w:cstheme="majorBidi"/>
                <w:bCs/>
                <w:sz w:val="18"/>
                <w:szCs w:val="18"/>
              </w:rPr>
            </w:pPr>
            <w:r w:rsidRPr="00BE7AB9">
              <w:rPr>
                <w:rFonts w:asciiTheme="majorBidi" w:hAnsiTheme="majorBidi" w:cstheme="majorBidi"/>
                <w:bCs/>
                <w:sz w:val="18"/>
                <w:szCs w:val="18"/>
              </w:rPr>
              <w:t>Valid</w:t>
            </w:r>
          </w:p>
        </w:tc>
      </w:tr>
      <w:tr w:rsidR="00273E7B" w:rsidRPr="00BE7AB9" w:rsidTr="00BF3F32">
        <w:trPr>
          <w:trHeight w:val="233"/>
          <w:jc w:val="center"/>
        </w:trPr>
        <w:tc>
          <w:tcPr>
            <w:tcW w:w="1078"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Y8</w:t>
            </w:r>
          </w:p>
        </w:tc>
        <w:tc>
          <w:tcPr>
            <w:tcW w:w="1287"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imes New Roman" w:eastAsia="Times New Roman" w:hAnsi="Times New Roman"/>
                <w:sz w:val="18"/>
                <w:szCs w:val="18"/>
              </w:rPr>
              <w:t>0.863</w:t>
            </w:r>
          </w:p>
        </w:tc>
        <w:tc>
          <w:tcPr>
            <w:tcW w:w="1724"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0.361</w:t>
            </w:r>
          </w:p>
        </w:tc>
        <w:tc>
          <w:tcPr>
            <w:tcW w:w="910"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rPr>
                <w:rFonts w:asciiTheme="majorBidi" w:hAnsiTheme="majorBidi" w:cstheme="majorBidi"/>
                <w:bCs/>
                <w:sz w:val="18"/>
                <w:szCs w:val="18"/>
              </w:rPr>
            </w:pPr>
            <w:r w:rsidRPr="00BE7AB9">
              <w:rPr>
                <w:rFonts w:asciiTheme="majorBidi" w:hAnsiTheme="majorBidi" w:cstheme="majorBidi"/>
                <w:bCs/>
                <w:sz w:val="18"/>
                <w:szCs w:val="18"/>
              </w:rPr>
              <w:t>Valid</w:t>
            </w:r>
          </w:p>
        </w:tc>
      </w:tr>
    </w:tbl>
    <w:p w:rsidR="00273E7B" w:rsidRDefault="00273E7B" w:rsidP="001B0449">
      <w:pPr>
        <w:spacing w:after="0" w:line="240" w:lineRule="auto"/>
        <w:ind w:firstLine="720"/>
        <w:jc w:val="both"/>
        <w:rPr>
          <w:rFonts w:ascii="Times New Roman" w:eastAsia="Times New Roman" w:hAnsi="Times New Roman"/>
        </w:rPr>
      </w:pPr>
    </w:p>
    <w:p w:rsidR="00273E7B" w:rsidRDefault="00696E98" w:rsidP="00C8413E">
      <w:pPr>
        <w:spacing w:after="0" w:line="240" w:lineRule="auto"/>
        <w:ind w:firstLine="357"/>
        <w:jc w:val="both"/>
        <w:rPr>
          <w:rFonts w:ascii="Times New Roman" w:eastAsia="Times New Roman" w:hAnsi="Times New Roman"/>
        </w:rPr>
      </w:pPr>
      <w:r>
        <w:rPr>
          <w:rFonts w:ascii="Times New Roman" w:eastAsia="Times New Roman" w:hAnsi="Times New Roman"/>
        </w:rPr>
        <w:t>Tabel 3</w:t>
      </w:r>
      <w:r w:rsidR="00273E7B">
        <w:rPr>
          <w:rFonts w:ascii="Times New Roman" w:eastAsia="Times New Roman" w:hAnsi="Times New Roman"/>
        </w:rPr>
        <w:t xml:space="preserve"> atau tabel uji validitas menunjuk</w:t>
      </w:r>
      <w:r w:rsidR="00AE46F2">
        <w:rPr>
          <w:rFonts w:ascii="Times New Roman" w:eastAsia="Times New Roman" w:hAnsi="Times New Roman"/>
        </w:rPr>
        <w:t>k</w:t>
      </w:r>
      <w:r w:rsidR="00273E7B">
        <w:rPr>
          <w:rFonts w:ascii="Times New Roman" w:eastAsia="Times New Roman" w:hAnsi="Times New Roman"/>
        </w:rPr>
        <w:t xml:space="preserve">an bahwa instrumen yang digunakan dalam penelitian ini dinyatakan valid. Hal ini dapat dilihat pada nilai r hitung </w:t>
      </w:r>
      <w:r w:rsidR="00AE46F2">
        <w:rPr>
          <w:rFonts w:ascii="Times New Roman" w:eastAsia="Times New Roman" w:hAnsi="Times New Roman"/>
        </w:rPr>
        <w:t xml:space="preserve">yang </w:t>
      </w:r>
      <w:r w:rsidR="00273E7B">
        <w:rPr>
          <w:rFonts w:ascii="Times New Roman" w:eastAsia="Times New Roman" w:hAnsi="Times New Roman"/>
        </w:rPr>
        <w:t xml:space="preserve">lebih besar dari nilai r </w:t>
      </w:r>
      <w:r w:rsidR="00AE46F2">
        <w:rPr>
          <w:rFonts w:ascii="Times New Roman" w:eastAsia="Times New Roman" w:hAnsi="Times New Roman"/>
        </w:rPr>
        <w:t>tabel,</w:t>
      </w:r>
      <w:r w:rsidR="00273E7B">
        <w:rPr>
          <w:rFonts w:ascii="Times New Roman" w:eastAsia="Times New Roman" w:hAnsi="Times New Roman"/>
        </w:rPr>
        <w:t xml:space="preserve"> dengan penjelasan rumus df=n-2 yaitu 28. N adalah jumlah responden sehingga 30-2 =28. </w:t>
      </w:r>
      <w:r w:rsidR="00AE46F2">
        <w:rPr>
          <w:rFonts w:ascii="Times New Roman" w:eastAsia="Times New Roman" w:hAnsi="Times New Roman"/>
        </w:rPr>
        <w:t>Jadi,</w:t>
      </w:r>
      <w:r w:rsidR="00273E7B">
        <w:rPr>
          <w:rFonts w:ascii="Times New Roman" w:eastAsia="Times New Roman" w:hAnsi="Times New Roman"/>
        </w:rPr>
        <w:t xml:space="preserve"> nilai yang digunakan adalah nilai r tabel 28 </w:t>
      </w:r>
      <w:r w:rsidR="00FB5CEA">
        <w:rPr>
          <w:rFonts w:ascii="Times New Roman" w:eastAsia="Times New Roman" w:hAnsi="Times New Roman"/>
        </w:rPr>
        <w:t>adalah</w:t>
      </w:r>
      <w:r w:rsidR="00273E7B">
        <w:rPr>
          <w:rFonts w:ascii="Times New Roman" w:eastAsia="Times New Roman" w:hAnsi="Times New Roman"/>
        </w:rPr>
        <w:t xml:space="preserve"> sebesar 0.361 dengan nilai kelonggaran ketidaktelitian sebesar 10%.</w:t>
      </w:r>
    </w:p>
    <w:p w:rsidR="00273E7B" w:rsidRDefault="00273E7B" w:rsidP="00C8413E">
      <w:pPr>
        <w:spacing w:after="0" w:line="240" w:lineRule="auto"/>
        <w:ind w:firstLine="357"/>
        <w:jc w:val="both"/>
        <w:rPr>
          <w:rFonts w:ascii="Times New Roman" w:eastAsia="Times New Roman" w:hAnsi="Times New Roman"/>
        </w:rPr>
      </w:pPr>
      <w:r>
        <w:rPr>
          <w:rFonts w:ascii="Times New Roman" w:eastAsia="Times New Roman" w:hAnsi="Times New Roman"/>
        </w:rPr>
        <w:t>Langkah selanjutnya adalah menyebarkan kuesioner kepada 99 responden</w:t>
      </w:r>
      <w:r w:rsidR="00AE46F2">
        <w:rPr>
          <w:rFonts w:ascii="Times New Roman" w:eastAsia="Times New Roman" w:hAnsi="Times New Roman"/>
        </w:rPr>
        <w:t>.</w:t>
      </w:r>
      <w:r w:rsidR="00BF3F32">
        <w:rPr>
          <w:rFonts w:ascii="Times New Roman" w:eastAsia="Times New Roman" w:hAnsi="Times New Roman"/>
        </w:rPr>
        <w:t xml:space="preserve"> </w:t>
      </w:r>
      <w:r w:rsidR="00AE46F2">
        <w:rPr>
          <w:rFonts w:ascii="Times New Roman" w:eastAsia="Times New Roman" w:hAnsi="Times New Roman"/>
        </w:rPr>
        <w:t>S</w:t>
      </w:r>
      <w:r>
        <w:rPr>
          <w:rFonts w:ascii="Times New Roman" w:eastAsia="Times New Roman" w:hAnsi="Times New Roman"/>
        </w:rPr>
        <w:t xml:space="preserve">eluruh mahasiswa UPNVJ diberikan kesempatan untuk mengisi kuesioner sehingga didapatkan </w:t>
      </w:r>
      <w:r w:rsidR="003F6A12">
        <w:rPr>
          <w:rFonts w:ascii="Times New Roman" w:eastAsia="Times New Roman" w:hAnsi="Times New Roman"/>
        </w:rPr>
        <w:t xml:space="preserve">hasil yang </w:t>
      </w:r>
      <w:r>
        <w:rPr>
          <w:rFonts w:ascii="Times New Roman" w:eastAsia="Times New Roman" w:hAnsi="Times New Roman"/>
        </w:rPr>
        <w:t xml:space="preserve">variatif dari </w:t>
      </w:r>
      <w:r w:rsidR="003F6A12">
        <w:rPr>
          <w:rFonts w:ascii="Times New Roman" w:eastAsia="Times New Roman" w:hAnsi="Times New Roman"/>
        </w:rPr>
        <w:t xml:space="preserve">berbagai </w:t>
      </w:r>
      <w:r>
        <w:rPr>
          <w:rFonts w:ascii="Times New Roman" w:eastAsia="Times New Roman" w:hAnsi="Times New Roman"/>
        </w:rPr>
        <w:t xml:space="preserve">fakultas dan jurusan. </w:t>
      </w:r>
      <w:r w:rsidR="003F6A12">
        <w:rPr>
          <w:rFonts w:ascii="Times New Roman" w:eastAsia="Times New Roman" w:hAnsi="Times New Roman"/>
        </w:rPr>
        <w:t>H</w:t>
      </w:r>
      <w:r>
        <w:rPr>
          <w:rFonts w:ascii="Times New Roman" w:eastAsia="Times New Roman" w:hAnsi="Times New Roman"/>
        </w:rPr>
        <w:t>asil yang didapatkan</w:t>
      </w:r>
      <w:r w:rsidR="003F6A12">
        <w:rPr>
          <w:rFonts w:ascii="Times New Roman" w:eastAsia="Times New Roman" w:hAnsi="Times New Roman"/>
        </w:rPr>
        <w:t xml:space="preserve"> menunjukkan bahwa</w:t>
      </w:r>
      <w:r>
        <w:rPr>
          <w:rFonts w:ascii="Times New Roman" w:eastAsia="Times New Roman" w:hAnsi="Times New Roman"/>
        </w:rPr>
        <w:t xml:space="preserve"> beberapa jurusan mengumpulkan </w:t>
      </w:r>
      <w:r w:rsidR="00FB5CEA">
        <w:rPr>
          <w:rFonts w:ascii="Times New Roman" w:eastAsia="Times New Roman" w:hAnsi="Times New Roman"/>
        </w:rPr>
        <w:t xml:space="preserve">lebih banyak </w:t>
      </w:r>
      <w:r>
        <w:rPr>
          <w:rFonts w:ascii="Times New Roman" w:eastAsia="Times New Roman" w:hAnsi="Times New Roman"/>
        </w:rPr>
        <w:t>kuesioner</w:t>
      </w:r>
      <w:r w:rsidR="003F6A12">
        <w:rPr>
          <w:rFonts w:ascii="Times New Roman" w:eastAsia="Times New Roman" w:hAnsi="Times New Roman"/>
        </w:rPr>
        <w:t xml:space="preserve"> daripada </w:t>
      </w:r>
      <w:r w:rsidR="00771076">
        <w:rPr>
          <w:rFonts w:ascii="Times New Roman" w:eastAsia="Times New Roman" w:hAnsi="Times New Roman"/>
        </w:rPr>
        <w:t>jurusan lainnya</w:t>
      </w:r>
      <w:r>
        <w:rPr>
          <w:rFonts w:ascii="Times New Roman" w:eastAsia="Times New Roman" w:hAnsi="Times New Roman"/>
        </w:rPr>
        <w:t>. Untuk lebih lengk</w:t>
      </w:r>
      <w:r w:rsidR="00696E98">
        <w:rPr>
          <w:rFonts w:ascii="Times New Roman" w:eastAsia="Times New Roman" w:hAnsi="Times New Roman"/>
        </w:rPr>
        <w:t>apnya</w:t>
      </w:r>
      <w:r w:rsidR="00771076">
        <w:rPr>
          <w:rFonts w:ascii="Times New Roman" w:eastAsia="Times New Roman" w:hAnsi="Times New Roman"/>
        </w:rPr>
        <w:t>,</w:t>
      </w:r>
      <w:r w:rsidR="00696E98">
        <w:rPr>
          <w:rFonts w:ascii="Times New Roman" w:eastAsia="Times New Roman" w:hAnsi="Times New Roman"/>
        </w:rPr>
        <w:t xml:space="preserve"> dapat dilihat pada </w:t>
      </w:r>
      <w:r w:rsidR="006031DB">
        <w:rPr>
          <w:rFonts w:ascii="Times New Roman" w:eastAsia="Times New Roman" w:hAnsi="Times New Roman"/>
        </w:rPr>
        <w:t>T</w:t>
      </w:r>
      <w:r w:rsidR="00696E98">
        <w:rPr>
          <w:rFonts w:ascii="Times New Roman" w:eastAsia="Times New Roman" w:hAnsi="Times New Roman"/>
        </w:rPr>
        <w:t>abel 4</w:t>
      </w:r>
      <w:r>
        <w:rPr>
          <w:rFonts w:ascii="Times New Roman" w:eastAsia="Times New Roman" w:hAnsi="Times New Roman"/>
        </w:rPr>
        <w:t xml:space="preserve"> di bawah ini:</w:t>
      </w:r>
    </w:p>
    <w:p w:rsidR="00273E7B" w:rsidRDefault="00273E7B" w:rsidP="001B0449">
      <w:pPr>
        <w:spacing w:after="0" w:line="240" w:lineRule="auto"/>
        <w:ind w:firstLine="720"/>
        <w:jc w:val="both"/>
        <w:rPr>
          <w:rFonts w:ascii="Times New Roman" w:eastAsia="Times New Roman" w:hAnsi="Times New Roman"/>
        </w:rPr>
      </w:pPr>
    </w:p>
    <w:p w:rsidR="00BF3F32" w:rsidRDefault="00696E98" w:rsidP="00BF3F32">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Tabel 4</w:t>
      </w:r>
      <w:r w:rsidR="00771076">
        <w:rPr>
          <w:rFonts w:ascii="Times New Roman" w:eastAsia="Times New Roman" w:hAnsi="Times New Roman"/>
          <w:sz w:val="18"/>
          <w:szCs w:val="18"/>
        </w:rPr>
        <w:t>.</w:t>
      </w:r>
      <w:bookmarkStart w:id="1" w:name="_Hlk51999092"/>
    </w:p>
    <w:p w:rsidR="00273E7B" w:rsidRDefault="00273E7B" w:rsidP="00BF3F32">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Hasil Uji Validitas Variabel X dan Y</w:t>
      </w:r>
    </w:p>
    <w:tbl>
      <w:tblPr>
        <w:tblW w:w="4744" w:type="pct"/>
        <w:jc w:val="center"/>
        <w:tblInd w:w="250" w:type="dxa"/>
        <w:tblBorders>
          <w:top w:val="single" w:sz="4" w:space="0" w:color="000000"/>
          <w:bottom w:val="single" w:sz="4" w:space="0" w:color="000000"/>
          <w:insideH w:val="single" w:sz="4" w:space="0" w:color="000000"/>
        </w:tblBorders>
        <w:tblLook w:val="04A0"/>
      </w:tblPr>
      <w:tblGrid>
        <w:gridCol w:w="1913"/>
        <w:gridCol w:w="1121"/>
        <w:gridCol w:w="1603"/>
      </w:tblGrid>
      <w:tr w:rsidR="00273E7B" w:rsidRPr="00BE7AB9" w:rsidTr="00BF3F32">
        <w:trPr>
          <w:trHeight w:val="233"/>
          <w:jc w:val="center"/>
        </w:trPr>
        <w:tc>
          <w:tcPr>
            <w:tcW w:w="2062" w:type="pct"/>
            <w:tcBorders>
              <w:top w:val="single" w:sz="4" w:space="0" w:color="000000"/>
              <w:left w:val="nil"/>
              <w:bottom w:val="single" w:sz="4" w:space="0" w:color="000000"/>
              <w:right w:val="nil"/>
            </w:tcBorders>
            <w:shd w:val="clear" w:color="auto" w:fill="D9D9D9" w:themeFill="background1" w:themeFillShade="D9"/>
            <w:hideMark/>
          </w:tcPr>
          <w:p w:rsidR="00273E7B" w:rsidRPr="00BE7AB9" w:rsidRDefault="00273E7B" w:rsidP="001B0449">
            <w:pPr>
              <w:spacing w:after="0" w:line="240" w:lineRule="auto"/>
              <w:jc w:val="center"/>
              <w:rPr>
                <w:rFonts w:asciiTheme="majorBidi" w:hAnsiTheme="majorBidi" w:cstheme="majorBidi"/>
                <w:b/>
                <w:sz w:val="18"/>
                <w:szCs w:val="18"/>
              </w:rPr>
            </w:pPr>
            <w:r w:rsidRPr="00BE7AB9">
              <w:rPr>
                <w:rFonts w:asciiTheme="majorBidi" w:hAnsiTheme="majorBidi" w:cstheme="majorBidi"/>
                <w:b/>
                <w:sz w:val="18"/>
                <w:szCs w:val="18"/>
              </w:rPr>
              <w:t xml:space="preserve">Jurusan </w:t>
            </w:r>
          </w:p>
        </w:tc>
        <w:tc>
          <w:tcPr>
            <w:tcW w:w="1209" w:type="pct"/>
            <w:tcBorders>
              <w:top w:val="single" w:sz="4" w:space="0" w:color="000000"/>
              <w:left w:val="nil"/>
              <w:bottom w:val="single" w:sz="4" w:space="0" w:color="000000"/>
              <w:right w:val="nil"/>
            </w:tcBorders>
            <w:shd w:val="clear" w:color="auto" w:fill="D9D9D9" w:themeFill="background1" w:themeFillShade="D9"/>
            <w:hideMark/>
          </w:tcPr>
          <w:p w:rsidR="00273E7B" w:rsidRPr="00BE7AB9" w:rsidRDefault="00273E7B" w:rsidP="001B0449">
            <w:pPr>
              <w:spacing w:after="0" w:line="240" w:lineRule="auto"/>
              <w:jc w:val="center"/>
              <w:rPr>
                <w:rFonts w:asciiTheme="majorBidi" w:hAnsiTheme="majorBidi" w:cstheme="majorBidi"/>
                <w:b/>
                <w:sz w:val="18"/>
                <w:szCs w:val="18"/>
              </w:rPr>
            </w:pPr>
            <w:r w:rsidRPr="00BE7AB9">
              <w:rPr>
                <w:rFonts w:asciiTheme="majorBidi" w:hAnsiTheme="majorBidi" w:cstheme="majorBidi"/>
                <w:b/>
                <w:sz w:val="18"/>
                <w:szCs w:val="18"/>
              </w:rPr>
              <w:t>Jumlah</w:t>
            </w:r>
          </w:p>
        </w:tc>
        <w:tc>
          <w:tcPr>
            <w:tcW w:w="1730" w:type="pct"/>
            <w:tcBorders>
              <w:top w:val="single" w:sz="4" w:space="0" w:color="000000"/>
              <w:left w:val="nil"/>
              <w:bottom w:val="single" w:sz="4" w:space="0" w:color="000000"/>
              <w:right w:val="nil"/>
            </w:tcBorders>
            <w:shd w:val="clear" w:color="auto" w:fill="D9D9D9" w:themeFill="background1" w:themeFillShade="D9"/>
            <w:hideMark/>
          </w:tcPr>
          <w:p w:rsidR="00273E7B" w:rsidRPr="00BE7AB9" w:rsidRDefault="00273E7B" w:rsidP="001B0449">
            <w:pPr>
              <w:spacing w:after="0" w:line="240" w:lineRule="auto"/>
              <w:jc w:val="center"/>
              <w:rPr>
                <w:rFonts w:asciiTheme="majorBidi" w:hAnsiTheme="majorBidi" w:cstheme="majorBidi"/>
                <w:b/>
                <w:sz w:val="18"/>
                <w:szCs w:val="18"/>
              </w:rPr>
            </w:pPr>
            <w:r w:rsidRPr="00BE7AB9">
              <w:rPr>
                <w:rFonts w:asciiTheme="majorBidi" w:hAnsiTheme="majorBidi" w:cstheme="majorBidi"/>
                <w:b/>
                <w:sz w:val="18"/>
                <w:szCs w:val="18"/>
              </w:rPr>
              <w:t>Persentase</w:t>
            </w:r>
          </w:p>
        </w:tc>
      </w:tr>
      <w:tr w:rsidR="00273E7B" w:rsidRPr="00BE7AB9" w:rsidTr="00BF3F32">
        <w:trPr>
          <w:trHeight w:val="233"/>
          <w:jc w:val="center"/>
        </w:trPr>
        <w:tc>
          <w:tcPr>
            <w:tcW w:w="2062"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rPr>
                <w:rFonts w:asciiTheme="majorBidi" w:hAnsiTheme="majorBidi" w:cstheme="majorBidi"/>
                <w:bCs/>
                <w:sz w:val="18"/>
                <w:szCs w:val="18"/>
              </w:rPr>
            </w:pPr>
            <w:r w:rsidRPr="00BE7AB9">
              <w:rPr>
                <w:rFonts w:asciiTheme="majorBidi" w:hAnsiTheme="majorBidi" w:cstheme="majorBidi"/>
                <w:bCs/>
                <w:sz w:val="18"/>
                <w:szCs w:val="18"/>
              </w:rPr>
              <w:t>Ilmu Hukum</w:t>
            </w:r>
          </w:p>
        </w:tc>
        <w:tc>
          <w:tcPr>
            <w:tcW w:w="1209"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7</w:t>
            </w:r>
          </w:p>
        </w:tc>
        <w:tc>
          <w:tcPr>
            <w:tcW w:w="1730"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7.1</w:t>
            </w:r>
          </w:p>
        </w:tc>
      </w:tr>
      <w:tr w:rsidR="00273E7B" w:rsidRPr="00BE7AB9" w:rsidTr="00BF3F32">
        <w:trPr>
          <w:trHeight w:val="233"/>
          <w:jc w:val="center"/>
        </w:trPr>
        <w:tc>
          <w:tcPr>
            <w:tcW w:w="2062"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rPr>
                <w:rFonts w:asciiTheme="majorBidi" w:hAnsiTheme="majorBidi" w:cstheme="majorBidi"/>
                <w:bCs/>
                <w:sz w:val="18"/>
                <w:szCs w:val="18"/>
              </w:rPr>
            </w:pPr>
            <w:r w:rsidRPr="00BE7AB9">
              <w:rPr>
                <w:rFonts w:asciiTheme="majorBidi" w:hAnsiTheme="majorBidi" w:cstheme="majorBidi"/>
                <w:bCs/>
                <w:sz w:val="18"/>
                <w:szCs w:val="18"/>
              </w:rPr>
              <w:t>Ilmu Komunikasi</w:t>
            </w:r>
          </w:p>
        </w:tc>
        <w:tc>
          <w:tcPr>
            <w:tcW w:w="1209"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4</w:t>
            </w:r>
          </w:p>
        </w:tc>
        <w:tc>
          <w:tcPr>
            <w:tcW w:w="1730"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4.0</w:t>
            </w:r>
          </w:p>
        </w:tc>
      </w:tr>
      <w:tr w:rsidR="00273E7B" w:rsidRPr="00BE7AB9" w:rsidTr="00BF3F32">
        <w:trPr>
          <w:trHeight w:val="233"/>
          <w:jc w:val="center"/>
        </w:trPr>
        <w:tc>
          <w:tcPr>
            <w:tcW w:w="2062"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rPr>
                <w:rFonts w:asciiTheme="majorBidi" w:hAnsiTheme="majorBidi" w:cstheme="majorBidi"/>
                <w:bCs/>
                <w:sz w:val="18"/>
                <w:szCs w:val="18"/>
              </w:rPr>
            </w:pPr>
            <w:r w:rsidRPr="00BE7AB9">
              <w:rPr>
                <w:rFonts w:asciiTheme="majorBidi" w:hAnsiTheme="majorBidi" w:cstheme="majorBidi"/>
                <w:bCs/>
                <w:sz w:val="18"/>
                <w:szCs w:val="18"/>
              </w:rPr>
              <w:t>Hubungan Internasional</w:t>
            </w:r>
          </w:p>
        </w:tc>
        <w:tc>
          <w:tcPr>
            <w:tcW w:w="1209"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5</w:t>
            </w:r>
          </w:p>
        </w:tc>
        <w:tc>
          <w:tcPr>
            <w:tcW w:w="1730"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5.1</w:t>
            </w:r>
          </w:p>
        </w:tc>
      </w:tr>
      <w:tr w:rsidR="00273E7B" w:rsidRPr="00BE7AB9" w:rsidTr="00BF3F32">
        <w:trPr>
          <w:trHeight w:val="233"/>
          <w:jc w:val="center"/>
        </w:trPr>
        <w:tc>
          <w:tcPr>
            <w:tcW w:w="2062"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rPr>
                <w:rFonts w:asciiTheme="majorBidi" w:hAnsiTheme="majorBidi" w:cstheme="majorBidi"/>
                <w:bCs/>
                <w:sz w:val="18"/>
                <w:szCs w:val="18"/>
              </w:rPr>
            </w:pPr>
            <w:r w:rsidRPr="00BE7AB9">
              <w:rPr>
                <w:rFonts w:asciiTheme="majorBidi" w:hAnsiTheme="majorBidi" w:cstheme="majorBidi"/>
                <w:bCs/>
                <w:sz w:val="18"/>
                <w:szCs w:val="18"/>
              </w:rPr>
              <w:t>Kesehatan Masyarakat</w:t>
            </w:r>
          </w:p>
        </w:tc>
        <w:tc>
          <w:tcPr>
            <w:tcW w:w="1209"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10</w:t>
            </w:r>
          </w:p>
        </w:tc>
        <w:tc>
          <w:tcPr>
            <w:tcW w:w="1730"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10.1</w:t>
            </w:r>
          </w:p>
        </w:tc>
        <w:bookmarkEnd w:id="1"/>
      </w:tr>
      <w:tr w:rsidR="00273E7B" w:rsidRPr="00BE7AB9" w:rsidTr="00BF3F32">
        <w:trPr>
          <w:trHeight w:val="233"/>
          <w:jc w:val="center"/>
        </w:trPr>
        <w:tc>
          <w:tcPr>
            <w:tcW w:w="2062"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rPr>
                <w:rFonts w:asciiTheme="majorBidi" w:hAnsiTheme="majorBidi" w:cstheme="majorBidi"/>
                <w:bCs/>
                <w:sz w:val="18"/>
                <w:szCs w:val="18"/>
              </w:rPr>
            </w:pPr>
            <w:r w:rsidRPr="00BE7AB9">
              <w:rPr>
                <w:rFonts w:asciiTheme="majorBidi" w:hAnsiTheme="majorBidi" w:cstheme="majorBidi"/>
                <w:bCs/>
                <w:sz w:val="18"/>
                <w:szCs w:val="18"/>
              </w:rPr>
              <w:t>Pendidikan Dokter</w:t>
            </w:r>
          </w:p>
        </w:tc>
        <w:tc>
          <w:tcPr>
            <w:tcW w:w="1209"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6</w:t>
            </w:r>
          </w:p>
        </w:tc>
        <w:tc>
          <w:tcPr>
            <w:tcW w:w="1730"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6.1</w:t>
            </w:r>
          </w:p>
        </w:tc>
      </w:tr>
      <w:tr w:rsidR="00273E7B" w:rsidRPr="00BE7AB9" w:rsidTr="00BF3F32">
        <w:trPr>
          <w:trHeight w:val="233"/>
          <w:jc w:val="center"/>
        </w:trPr>
        <w:tc>
          <w:tcPr>
            <w:tcW w:w="2062"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rPr>
                <w:rFonts w:asciiTheme="majorBidi" w:hAnsiTheme="majorBidi" w:cstheme="majorBidi"/>
                <w:bCs/>
                <w:sz w:val="18"/>
                <w:szCs w:val="18"/>
              </w:rPr>
            </w:pPr>
            <w:r w:rsidRPr="00BE7AB9">
              <w:rPr>
                <w:rFonts w:asciiTheme="majorBidi" w:hAnsiTheme="majorBidi" w:cstheme="majorBidi"/>
                <w:bCs/>
                <w:sz w:val="18"/>
                <w:szCs w:val="18"/>
              </w:rPr>
              <w:t>Farmasi</w:t>
            </w:r>
          </w:p>
        </w:tc>
        <w:tc>
          <w:tcPr>
            <w:tcW w:w="1209"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18</w:t>
            </w:r>
          </w:p>
        </w:tc>
        <w:tc>
          <w:tcPr>
            <w:tcW w:w="1730"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18.2</w:t>
            </w:r>
          </w:p>
        </w:tc>
      </w:tr>
      <w:tr w:rsidR="00273E7B" w:rsidRPr="00BE7AB9" w:rsidTr="00BF3F32">
        <w:trPr>
          <w:trHeight w:val="233"/>
          <w:jc w:val="center"/>
        </w:trPr>
        <w:tc>
          <w:tcPr>
            <w:tcW w:w="2062"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rPr>
                <w:rFonts w:asciiTheme="majorBidi" w:hAnsiTheme="majorBidi" w:cstheme="majorBidi"/>
                <w:bCs/>
                <w:sz w:val="18"/>
                <w:szCs w:val="18"/>
              </w:rPr>
            </w:pPr>
            <w:r w:rsidRPr="00BE7AB9">
              <w:rPr>
                <w:rFonts w:asciiTheme="majorBidi" w:hAnsiTheme="majorBidi" w:cstheme="majorBidi"/>
                <w:bCs/>
                <w:sz w:val="18"/>
                <w:szCs w:val="18"/>
              </w:rPr>
              <w:t>Sistem Informasi</w:t>
            </w:r>
          </w:p>
        </w:tc>
        <w:tc>
          <w:tcPr>
            <w:tcW w:w="1209"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4</w:t>
            </w:r>
          </w:p>
        </w:tc>
        <w:tc>
          <w:tcPr>
            <w:tcW w:w="1730"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4.0</w:t>
            </w:r>
          </w:p>
        </w:tc>
      </w:tr>
      <w:tr w:rsidR="00273E7B" w:rsidRPr="00BE7AB9" w:rsidTr="00BF3F32">
        <w:trPr>
          <w:trHeight w:val="233"/>
          <w:jc w:val="center"/>
        </w:trPr>
        <w:tc>
          <w:tcPr>
            <w:tcW w:w="2062"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rPr>
                <w:rFonts w:asciiTheme="majorBidi" w:hAnsiTheme="majorBidi" w:cstheme="majorBidi"/>
                <w:bCs/>
                <w:sz w:val="18"/>
                <w:szCs w:val="18"/>
              </w:rPr>
            </w:pPr>
            <w:r w:rsidRPr="00BE7AB9">
              <w:rPr>
                <w:rFonts w:asciiTheme="majorBidi" w:hAnsiTheme="majorBidi" w:cstheme="majorBidi"/>
                <w:bCs/>
                <w:sz w:val="18"/>
                <w:szCs w:val="18"/>
              </w:rPr>
              <w:t>Manajemen</w:t>
            </w:r>
          </w:p>
        </w:tc>
        <w:tc>
          <w:tcPr>
            <w:tcW w:w="1209"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5</w:t>
            </w:r>
          </w:p>
        </w:tc>
        <w:tc>
          <w:tcPr>
            <w:tcW w:w="1730"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5.1</w:t>
            </w:r>
          </w:p>
        </w:tc>
      </w:tr>
      <w:tr w:rsidR="00273E7B" w:rsidRPr="00BE7AB9" w:rsidTr="00BF3F32">
        <w:trPr>
          <w:trHeight w:val="233"/>
          <w:jc w:val="center"/>
        </w:trPr>
        <w:tc>
          <w:tcPr>
            <w:tcW w:w="2062"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rPr>
                <w:rFonts w:asciiTheme="majorBidi" w:hAnsiTheme="majorBidi" w:cstheme="majorBidi"/>
                <w:bCs/>
                <w:sz w:val="18"/>
                <w:szCs w:val="18"/>
              </w:rPr>
            </w:pPr>
            <w:r w:rsidRPr="00BE7AB9">
              <w:rPr>
                <w:rFonts w:asciiTheme="majorBidi" w:hAnsiTheme="majorBidi" w:cstheme="majorBidi"/>
                <w:bCs/>
                <w:sz w:val="18"/>
                <w:szCs w:val="18"/>
              </w:rPr>
              <w:t>Ilmu Politik</w:t>
            </w:r>
          </w:p>
        </w:tc>
        <w:tc>
          <w:tcPr>
            <w:tcW w:w="1209"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2</w:t>
            </w:r>
          </w:p>
        </w:tc>
        <w:tc>
          <w:tcPr>
            <w:tcW w:w="1730"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2.0</w:t>
            </w:r>
          </w:p>
        </w:tc>
      </w:tr>
      <w:tr w:rsidR="00273E7B" w:rsidRPr="00BE7AB9" w:rsidTr="00BF3F32">
        <w:trPr>
          <w:trHeight w:val="233"/>
          <w:jc w:val="center"/>
        </w:trPr>
        <w:tc>
          <w:tcPr>
            <w:tcW w:w="2062"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rPr>
                <w:rFonts w:asciiTheme="majorBidi" w:hAnsiTheme="majorBidi" w:cstheme="majorBidi"/>
                <w:bCs/>
                <w:sz w:val="18"/>
                <w:szCs w:val="18"/>
              </w:rPr>
            </w:pPr>
            <w:r w:rsidRPr="00BE7AB9">
              <w:rPr>
                <w:rFonts w:asciiTheme="majorBidi" w:hAnsiTheme="majorBidi" w:cstheme="majorBidi"/>
                <w:bCs/>
                <w:sz w:val="18"/>
                <w:szCs w:val="18"/>
              </w:rPr>
              <w:t>Ilmu Keperawatan</w:t>
            </w:r>
          </w:p>
        </w:tc>
        <w:tc>
          <w:tcPr>
            <w:tcW w:w="1209"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10</w:t>
            </w:r>
          </w:p>
        </w:tc>
        <w:tc>
          <w:tcPr>
            <w:tcW w:w="1730"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10.1</w:t>
            </w:r>
          </w:p>
        </w:tc>
      </w:tr>
      <w:tr w:rsidR="00273E7B" w:rsidRPr="00BE7AB9" w:rsidTr="00BF3F32">
        <w:trPr>
          <w:trHeight w:val="233"/>
          <w:jc w:val="center"/>
        </w:trPr>
        <w:tc>
          <w:tcPr>
            <w:tcW w:w="2062"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rPr>
                <w:rFonts w:asciiTheme="majorBidi" w:hAnsiTheme="majorBidi" w:cstheme="majorBidi"/>
                <w:bCs/>
                <w:sz w:val="18"/>
                <w:szCs w:val="18"/>
              </w:rPr>
            </w:pPr>
            <w:r w:rsidRPr="00BE7AB9">
              <w:rPr>
                <w:rFonts w:asciiTheme="majorBidi" w:hAnsiTheme="majorBidi" w:cstheme="majorBidi"/>
                <w:bCs/>
                <w:sz w:val="18"/>
                <w:szCs w:val="18"/>
              </w:rPr>
              <w:t>Informatika</w:t>
            </w:r>
          </w:p>
        </w:tc>
        <w:tc>
          <w:tcPr>
            <w:tcW w:w="1209"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7</w:t>
            </w:r>
          </w:p>
        </w:tc>
        <w:tc>
          <w:tcPr>
            <w:tcW w:w="1730"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7.1</w:t>
            </w:r>
          </w:p>
        </w:tc>
      </w:tr>
      <w:tr w:rsidR="00273E7B" w:rsidRPr="00BE7AB9" w:rsidTr="00BF3F32">
        <w:trPr>
          <w:trHeight w:val="233"/>
          <w:jc w:val="center"/>
        </w:trPr>
        <w:tc>
          <w:tcPr>
            <w:tcW w:w="2062"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rPr>
                <w:rFonts w:asciiTheme="majorBidi" w:hAnsiTheme="majorBidi" w:cstheme="majorBidi"/>
                <w:bCs/>
                <w:sz w:val="18"/>
                <w:szCs w:val="18"/>
              </w:rPr>
            </w:pPr>
            <w:r w:rsidRPr="00BE7AB9">
              <w:rPr>
                <w:rFonts w:asciiTheme="majorBidi" w:hAnsiTheme="majorBidi" w:cstheme="majorBidi"/>
                <w:bCs/>
                <w:sz w:val="18"/>
                <w:szCs w:val="18"/>
              </w:rPr>
              <w:t>Ilmu Gizi</w:t>
            </w:r>
          </w:p>
        </w:tc>
        <w:tc>
          <w:tcPr>
            <w:tcW w:w="1209"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6</w:t>
            </w:r>
          </w:p>
        </w:tc>
        <w:tc>
          <w:tcPr>
            <w:tcW w:w="1730"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6.1</w:t>
            </w:r>
          </w:p>
        </w:tc>
      </w:tr>
      <w:tr w:rsidR="00273E7B" w:rsidRPr="00BE7AB9" w:rsidTr="00BF3F32">
        <w:trPr>
          <w:trHeight w:val="233"/>
          <w:jc w:val="center"/>
        </w:trPr>
        <w:tc>
          <w:tcPr>
            <w:tcW w:w="2062"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rPr>
                <w:rFonts w:asciiTheme="majorBidi" w:hAnsiTheme="majorBidi" w:cstheme="majorBidi"/>
                <w:bCs/>
                <w:sz w:val="18"/>
                <w:szCs w:val="18"/>
              </w:rPr>
            </w:pPr>
            <w:r w:rsidRPr="00BE7AB9">
              <w:rPr>
                <w:rFonts w:asciiTheme="majorBidi" w:hAnsiTheme="majorBidi" w:cstheme="majorBidi"/>
                <w:bCs/>
                <w:sz w:val="18"/>
                <w:szCs w:val="18"/>
              </w:rPr>
              <w:t>Teknik Perkapalan</w:t>
            </w:r>
          </w:p>
        </w:tc>
        <w:tc>
          <w:tcPr>
            <w:tcW w:w="1209"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9</w:t>
            </w:r>
          </w:p>
        </w:tc>
        <w:tc>
          <w:tcPr>
            <w:tcW w:w="1730"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9.1</w:t>
            </w:r>
          </w:p>
        </w:tc>
      </w:tr>
      <w:tr w:rsidR="00273E7B" w:rsidRPr="00BE7AB9" w:rsidTr="00BF3F32">
        <w:trPr>
          <w:trHeight w:val="233"/>
          <w:jc w:val="center"/>
        </w:trPr>
        <w:tc>
          <w:tcPr>
            <w:tcW w:w="2062"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rPr>
                <w:rFonts w:asciiTheme="majorBidi" w:hAnsiTheme="majorBidi" w:cstheme="majorBidi"/>
                <w:bCs/>
                <w:sz w:val="18"/>
                <w:szCs w:val="18"/>
              </w:rPr>
            </w:pPr>
            <w:r w:rsidRPr="00BE7AB9">
              <w:rPr>
                <w:rFonts w:asciiTheme="majorBidi" w:hAnsiTheme="majorBidi" w:cstheme="majorBidi"/>
                <w:bCs/>
                <w:sz w:val="18"/>
                <w:szCs w:val="18"/>
              </w:rPr>
              <w:t>Akuntansi</w:t>
            </w:r>
          </w:p>
        </w:tc>
        <w:tc>
          <w:tcPr>
            <w:tcW w:w="1209"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6</w:t>
            </w:r>
          </w:p>
        </w:tc>
        <w:tc>
          <w:tcPr>
            <w:tcW w:w="1730"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6.1</w:t>
            </w:r>
          </w:p>
        </w:tc>
      </w:tr>
      <w:tr w:rsidR="00273E7B" w:rsidRPr="00BE7AB9" w:rsidTr="00BF3F32">
        <w:trPr>
          <w:trHeight w:val="233"/>
          <w:jc w:val="center"/>
        </w:trPr>
        <w:tc>
          <w:tcPr>
            <w:tcW w:w="2062"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rPr>
                <w:rFonts w:asciiTheme="majorBidi" w:hAnsiTheme="majorBidi" w:cstheme="majorBidi"/>
                <w:bCs/>
                <w:sz w:val="18"/>
                <w:szCs w:val="18"/>
              </w:rPr>
            </w:pPr>
            <w:r w:rsidRPr="00BE7AB9">
              <w:rPr>
                <w:rFonts w:asciiTheme="majorBidi" w:hAnsiTheme="majorBidi" w:cstheme="majorBidi"/>
                <w:bCs/>
                <w:sz w:val="18"/>
                <w:szCs w:val="18"/>
              </w:rPr>
              <w:t>Total</w:t>
            </w:r>
          </w:p>
        </w:tc>
        <w:tc>
          <w:tcPr>
            <w:tcW w:w="1209"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99</w:t>
            </w:r>
          </w:p>
        </w:tc>
        <w:tc>
          <w:tcPr>
            <w:tcW w:w="1730" w:type="pct"/>
            <w:tcBorders>
              <w:top w:val="single" w:sz="4" w:space="0" w:color="000000"/>
              <w:left w:val="nil"/>
              <w:bottom w:val="single" w:sz="4" w:space="0" w:color="000000"/>
              <w:right w:val="nil"/>
            </w:tcBorders>
            <w:hideMark/>
          </w:tcPr>
          <w:p w:rsidR="00273E7B" w:rsidRPr="00BE7AB9" w:rsidRDefault="00273E7B" w:rsidP="001B0449">
            <w:pPr>
              <w:spacing w:after="0" w:line="240" w:lineRule="auto"/>
              <w:jc w:val="center"/>
              <w:rPr>
                <w:rFonts w:asciiTheme="majorBidi" w:hAnsiTheme="majorBidi" w:cstheme="majorBidi"/>
                <w:bCs/>
                <w:sz w:val="18"/>
                <w:szCs w:val="18"/>
              </w:rPr>
            </w:pPr>
            <w:r w:rsidRPr="00BE7AB9">
              <w:rPr>
                <w:rFonts w:asciiTheme="majorBidi" w:hAnsiTheme="majorBidi" w:cstheme="majorBidi"/>
                <w:bCs/>
                <w:sz w:val="18"/>
                <w:szCs w:val="18"/>
              </w:rPr>
              <w:t>100</w:t>
            </w:r>
          </w:p>
        </w:tc>
      </w:tr>
    </w:tbl>
    <w:p w:rsidR="006E7BA1" w:rsidRDefault="006E7BA1" w:rsidP="006E7BA1">
      <w:pPr>
        <w:spacing w:after="0" w:line="240" w:lineRule="auto"/>
        <w:ind w:firstLine="720"/>
        <w:jc w:val="both"/>
        <w:rPr>
          <w:rFonts w:ascii="Times New Roman" w:eastAsia="Times New Roman" w:hAnsi="Times New Roman"/>
        </w:rPr>
      </w:pPr>
    </w:p>
    <w:p w:rsidR="00273E7B" w:rsidRDefault="00696E98" w:rsidP="00C8413E">
      <w:pPr>
        <w:spacing w:after="0" w:line="240" w:lineRule="auto"/>
        <w:ind w:firstLine="357"/>
        <w:jc w:val="both"/>
        <w:rPr>
          <w:rFonts w:ascii="Times New Roman" w:eastAsia="Times New Roman" w:hAnsi="Times New Roman"/>
        </w:rPr>
      </w:pPr>
      <w:r>
        <w:rPr>
          <w:rFonts w:ascii="Times New Roman" w:eastAsia="Times New Roman" w:hAnsi="Times New Roman"/>
        </w:rPr>
        <w:t>Tabel 4</w:t>
      </w:r>
      <w:r w:rsidR="00273E7B">
        <w:rPr>
          <w:rFonts w:ascii="Times New Roman" w:eastAsia="Times New Roman" w:hAnsi="Times New Roman"/>
        </w:rPr>
        <w:t xml:space="preserve"> menunjuk</w:t>
      </w:r>
      <w:r w:rsidR="004476A1">
        <w:rPr>
          <w:rFonts w:ascii="Times New Roman" w:eastAsia="Times New Roman" w:hAnsi="Times New Roman"/>
        </w:rPr>
        <w:t>k</w:t>
      </w:r>
      <w:r w:rsidR="00273E7B">
        <w:rPr>
          <w:rFonts w:ascii="Times New Roman" w:eastAsia="Times New Roman" w:hAnsi="Times New Roman"/>
        </w:rPr>
        <w:t>an bahwa responden pada penelitian ini berasal dari berbagai jurusan yang ada di UPNVJ</w:t>
      </w:r>
      <w:r w:rsidR="004476A1">
        <w:rPr>
          <w:rFonts w:ascii="Times New Roman" w:eastAsia="Times New Roman" w:hAnsi="Times New Roman"/>
        </w:rPr>
        <w:t>.</w:t>
      </w:r>
      <w:r w:rsidR="00BF3F32">
        <w:rPr>
          <w:rFonts w:ascii="Times New Roman" w:eastAsia="Times New Roman" w:hAnsi="Times New Roman"/>
        </w:rPr>
        <w:t xml:space="preserve"> </w:t>
      </w:r>
      <w:r w:rsidR="004476A1">
        <w:rPr>
          <w:rFonts w:ascii="Times New Roman" w:eastAsia="Times New Roman" w:hAnsi="Times New Roman"/>
        </w:rPr>
        <w:t>D</w:t>
      </w:r>
      <w:r w:rsidR="00273E7B">
        <w:rPr>
          <w:rFonts w:ascii="Times New Roman" w:eastAsia="Times New Roman" w:hAnsi="Times New Roman"/>
        </w:rPr>
        <w:t>engan demikian</w:t>
      </w:r>
      <w:r w:rsidR="004476A1">
        <w:rPr>
          <w:rFonts w:ascii="Times New Roman" w:eastAsia="Times New Roman" w:hAnsi="Times New Roman"/>
        </w:rPr>
        <w:t>,</w:t>
      </w:r>
      <w:r w:rsidR="00273E7B">
        <w:rPr>
          <w:rFonts w:ascii="Times New Roman" w:eastAsia="Times New Roman" w:hAnsi="Times New Roman"/>
        </w:rPr>
        <w:t xml:space="preserve"> hasil jawaban kuesioner responden </w:t>
      </w:r>
      <w:r w:rsidR="004476A1">
        <w:rPr>
          <w:rFonts w:ascii="Times New Roman" w:eastAsia="Times New Roman" w:hAnsi="Times New Roman"/>
        </w:rPr>
        <w:t xml:space="preserve">telah </w:t>
      </w:r>
      <w:r w:rsidR="00273E7B">
        <w:rPr>
          <w:rFonts w:ascii="Times New Roman" w:eastAsia="Times New Roman" w:hAnsi="Times New Roman"/>
        </w:rPr>
        <w:t>dapat merepresentasikan populasi.</w:t>
      </w:r>
    </w:p>
    <w:p w:rsidR="00662C0E" w:rsidRDefault="00662C0E" w:rsidP="00C8413E">
      <w:pPr>
        <w:spacing w:after="0" w:line="240" w:lineRule="auto"/>
        <w:ind w:firstLine="357"/>
        <w:jc w:val="both"/>
        <w:rPr>
          <w:rFonts w:ascii="Times New Roman" w:eastAsia="Times New Roman" w:hAnsi="Times New Roman"/>
        </w:rPr>
      </w:pPr>
      <w:r>
        <w:rPr>
          <w:rFonts w:ascii="Times New Roman" w:eastAsia="Times New Roman" w:hAnsi="Times New Roman"/>
        </w:rPr>
        <w:t>M</w:t>
      </w:r>
      <w:r w:rsidRPr="00662C0E">
        <w:rPr>
          <w:rFonts w:ascii="Times New Roman" w:eastAsia="Times New Roman" w:hAnsi="Times New Roman"/>
        </w:rPr>
        <w:t xml:space="preserve">ahasiswa mengetahui </w:t>
      </w:r>
      <w:r w:rsidR="004476A1">
        <w:rPr>
          <w:rFonts w:ascii="Times New Roman" w:eastAsia="Times New Roman" w:hAnsi="Times New Roman"/>
        </w:rPr>
        <w:t>adanya</w:t>
      </w:r>
      <w:r w:rsidRPr="00662C0E">
        <w:rPr>
          <w:rFonts w:ascii="Times New Roman" w:eastAsia="Times New Roman" w:hAnsi="Times New Roman"/>
        </w:rPr>
        <w:t xml:space="preserve"> pencanangan kampanye </w:t>
      </w:r>
      <w:r w:rsidR="00FB5CEA">
        <w:rPr>
          <w:rFonts w:ascii="Times New Roman" w:eastAsia="Times New Roman" w:hAnsi="Times New Roman"/>
        </w:rPr>
        <w:t>“</w:t>
      </w:r>
      <w:r w:rsidR="00FB5CEA">
        <w:rPr>
          <w:rFonts w:ascii="Times New Roman" w:eastAsia="Times New Roman" w:hAnsi="Times New Roman"/>
          <w:i/>
        </w:rPr>
        <w:t>G</w:t>
      </w:r>
      <w:r w:rsidRPr="00662C0E">
        <w:rPr>
          <w:rFonts w:ascii="Times New Roman" w:eastAsia="Times New Roman" w:hAnsi="Times New Roman"/>
          <w:i/>
        </w:rPr>
        <w:t xml:space="preserve">o </w:t>
      </w:r>
      <w:r w:rsidR="00FB5CEA">
        <w:rPr>
          <w:rFonts w:ascii="Times New Roman" w:eastAsia="Times New Roman" w:hAnsi="Times New Roman"/>
          <w:i/>
        </w:rPr>
        <w:t>G</w:t>
      </w:r>
      <w:r w:rsidRPr="00662C0E">
        <w:rPr>
          <w:rFonts w:ascii="Times New Roman" w:eastAsia="Times New Roman" w:hAnsi="Times New Roman"/>
          <w:i/>
        </w:rPr>
        <w:t xml:space="preserve">reen, </w:t>
      </w:r>
      <w:r w:rsidR="00FB5CEA">
        <w:rPr>
          <w:rFonts w:ascii="Times New Roman" w:eastAsia="Times New Roman" w:hAnsi="Times New Roman"/>
          <w:i/>
        </w:rPr>
        <w:t>N</w:t>
      </w:r>
      <w:r w:rsidRPr="00662C0E">
        <w:rPr>
          <w:rFonts w:ascii="Times New Roman" w:eastAsia="Times New Roman" w:hAnsi="Times New Roman"/>
          <w:i/>
        </w:rPr>
        <w:t xml:space="preserve">o </w:t>
      </w:r>
      <w:r w:rsidR="00FB5CEA">
        <w:rPr>
          <w:rFonts w:ascii="Times New Roman" w:eastAsia="Times New Roman" w:hAnsi="Times New Roman"/>
          <w:i/>
        </w:rPr>
        <w:t>P</w:t>
      </w:r>
      <w:r w:rsidRPr="00662C0E">
        <w:rPr>
          <w:rFonts w:ascii="Times New Roman" w:eastAsia="Times New Roman" w:hAnsi="Times New Roman"/>
          <w:i/>
        </w:rPr>
        <w:t>lastic</w:t>
      </w:r>
      <w:r w:rsidR="00FB5CEA">
        <w:rPr>
          <w:rFonts w:ascii="Times New Roman" w:eastAsia="Times New Roman" w:hAnsi="Times New Roman"/>
          <w:i/>
        </w:rPr>
        <w:t>”</w:t>
      </w:r>
      <w:r w:rsidRPr="00662C0E">
        <w:rPr>
          <w:rFonts w:ascii="Times New Roman" w:eastAsia="Times New Roman" w:hAnsi="Times New Roman"/>
        </w:rPr>
        <w:t xml:space="preserve"> di UPNVJ. Mayoritas mahasiswa melihat pesan kampanye ini </w:t>
      </w:r>
      <w:r w:rsidRPr="00662C0E">
        <w:rPr>
          <w:rFonts w:ascii="Times New Roman" w:eastAsia="Times New Roman" w:hAnsi="Times New Roman"/>
        </w:rPr>
        <w:lastRenderedPageBreak/>
        <w:t xml:space="preserve">lebih dari 5 kali dengan persentase </w:t>
      </w:r>
      <w:r w:rsidR="004476A1">
        <w:rPr>
          <w:rFonts w:ascii="Times New Roman" w:eastAsia="Times New Roman" w:hAnsi="Times New Roman"/>
        </w:rPr>
        <w:t xml:space="preserve">sebesar </w:t>
      </w:r>
      <w:r w:rsidRPr="00662C0E">
        <w:rPr>
          <w:rFonts w:ascii="Times New Roman" w:eastAsia="Times New Roman" w:hAnsi="Times New Roman"/>
        </w:rPr>
        <w:t xml:space="preserve">51,5% di spanduk/poster yang terpasang </w:t>
      </w:r>
      <w:r w:rsidR="004476A1">
        <w:rPr>
          <w:rFonts w:ascii="Times New Roman" w:eastAsia="Times New Roman" w:hAnsi="Times New Roman"/>
        </w:rPr>
        <w:t>di</w:t>
      </w:r>
      <w:r w:rsidRPr="00662C0E">
        <w:rPr>
          <w:rFonts w:ascii="Times New Roman" w:eastAsia="Times New Roman" w:hAnsi="Times New Roman"/>
        </w:rPr>
        <w:t xml:space="preserve"> depan kampus, </w:t>
      </w:r>
      <w:r w:rsidR="004476A1">
        <w:rPr>
          <w:rFonts w:ascii="Times New Roman" w:eastAsia="Times New Roman" w:hAnsi="Times New Roman"/>
        </w:rPr>
        <w:t xml:space="preserve">tempat </w:t>
      </w:r>
      <w:r w:rsidRPr="00662C0E">
        <w:rPr>
          <w:rFonts w:ascii="Times New Roman" w:eastAsia="Times New Roman" w:hAnsi="Times New Roman"/>
        </w:rPr>
        <w:t>parkir dan kantin dengan persentase 65,7%. Hal ini menunjuk</w:t>
      </w:r>
      <w:r w:rsidR="004476A1">
        <w:rPr>
          <w:rFonts w:ascii="Times New Roman" w:eastAsia="Times New Roman" w:hAnsi="Times New Roman"/>
        </w:rPr>
        <w:t>k</w:t>
      </w:r>
      <w:r w:rsidRPr="00662C0E">
        <w:rPr>
          <w:rFonts w:ascii="Times New Roman" w:eastAsia="Times New Roman" w:hAnsi="Times New Roman"/>
        </w:rPr>
        <w:t xml:space="preserve">an bahwa mahasiswa mengetahui isi dan bentuk pesan </w:t>
      </w:r>
      <w:r w:rsidR="00E5170A">
        <w:rPr>
          <w:rFonts w:ascii="Times New Roman" w:eastAsia="Times New Roman" w:hAnsi="Times New Roman"/>
        </w:rPr>
        <w:t>kampanye tersebut di kampus</w:t>
      </w:r>
      <w:r w:rsidRPr="00662C0E">
        <w:rPr>
          <w:rFonts w:ascii="Times New Roman" w:eastAsia="Times New Roman" w:hAnsi="Times New Roman"/>
        </w:rPr>
        <w:t xml:space="preserve"> karena dilihat secara berulang-ulang</w:t>
      </w:r>
      <w:r w:rsidR="00E5170A">
        <w:rPr>
          <w:rFonts w:ascii="Times New Roman" w:eastAsia="Times New Roman" w:hAnsi="Times New Roman"/>
        </w:rPr>
        <w:t xml:space="preserve">. </w:t>
      </w:r>
      <w:r w:rsidR="00771076">
        <w:rPr>
          <w:rFonts w:ascii="Times New Roman" w:eastAsia="Times New Roman" w:hAnsi="Times New Roman"/>
        </w:rPr>
        <w:t>Terkait pengulangan ini,</w:t>
      </w:r>
      <w:r w:rsidRPr="00662C0E">
        <w:rPr>
          <w:rFonts w:ascii="Times New Roman" w:eastAsia="Times New Roman" w:hAnsi="Times New Roman"/>
        </w:rPr>
        <w:t xml:space="preserve"> Venus (</w:t>
      </w:r>
      <w:r w:rsidR="009D10BB">
        <w:rPr>
          <w:rFonts w:ascii="Times New Roman" w:eastAsia="Times New Roman" w:hAnsi="Times New Roman"/>
        </w:rPr>
        <w:t>2012</w:t>
      </w:r>
      <w:r w:rsidRPr="00662C0E">
        <w:rPr>
          <w:rFonts w:ascii="Times New Roman" w:eastAsia="Times New Roman" w:hAnsi="Times New Roman"/>
        </w:rPr>
        <w:t>)</w:t>
      </w:r>
      <w:r w:rsidR="00771076">
        <w:rPr>
          <w:rFonts w:ascii="Times New Roman" w:eastAsia="Times New Roman" w:hAnsi="Times New Roman"/>
        </w:rPr>
        <w:t xml:space="preserve"> menyatakan bahwa</w:t>
      </w:r>
      <w:r w:rsidR="00BF3F32">
        <w:rPr>
          <w:rFonts w:ascii="Times New Roman" w:eastAsia="Times New Roman" w:hAnsi="Times New Roman"/>
        </w:rPr>
        <w:t xml:space="preserve"> </w:t>
      </w:r>
      <w:r w:rsidR="00E5170A">
        <w:rPr>
          <w:rFonts w:ascii="Times New Roman" w:eastAsia="Times New Roman" w:hAnsi="Times New Roman"/>
        </w:rPr>
        <w:t>dalam</w:t>
      </w:r>
      <w:r w:rsidRPr="00662C0E">
        <w:rPr>
          <w:rFonts w:ascii="Times New Roman" w:eastAsia="Times New Roman" w:hAnsi="Times New Roman"/>
        </w:rPr>
        <w:t xml:space="preserve"> kampanye terdapat pengulangan </w:t>
      </w:r>
      <w:r w:rsidR="00E5170A">
        <w:rPr>
          <w:rFonts w:ascii="Times New Roman" w:eastAsia="Times New Roman" w:hAnsi="Times New Roman"/>
        </w:rPr>
        <w:t xml:space="preserve">yang </w:t>
      </w:r>
      <w:r w:rsidRPr="00662C0E">
        <w:rPr>
          <w:rFonts w:ascii="Times New Roman" w:eastAsia="Times New Roman" w:hAnsi="Times New Roman"/>
        </w:rPr>
        <w:t>mempermudah khalayak untuk memahami isi pesan dari kampanye tersebut</w:t>
      </w:r>
      <w:r>
        <w:rPr>
          <w:rFonts w:ascii="Times New Roman" w:eastAsia="Times New Roman" w:hAnsi="Times New Roman"/>
        </w:rPr>
        <w:t>.</w:t>
      </w:r>
    </w:p>
    <w:p w:rsidR="00273E7B" w:rsidRDefault="00E5170A" w:rsidP="00C8413E">
      <w:pPr>
        <w:spacing w:after="0" w:line="240" w:lineRule="auto"/>
        <w:ind w:firstLine="357"/>
        <w:jc w:val="both"/>
        <w:rPr>
          <w:rFonts w:ascii="Times New Roman" w:eastAsia="Times New Roman" w:hAnsi="Times New Roman"/>
        </w:rPr>
      </w:pPr>
      <w:r>
        <w:rPr>
          <w:rFonts w:ascii="Times New Roman" w:eastAsia="Times New Roman" w:hAnsi="Times New Roman"/>
        </w:rPr>
        <w:t>Proporsi</w:t>
      </w:r>
      <w:r w:rsidR="00273E7B">
        <w:rPr>
          <w:rFonts w:ascii="Times New Roman" w:eastAsia="Times New Roman" w:hAnsi="Times New Roman"/>
        </w:rPr>
        <w:t xml:space="preserve"> responden pada penelitian ini terdiri dari 69</w:t>
      </w:r>
      <w:r>
        <w:rPr>
          <w:rFonts w:ascii="Times New Roman" w:eastAsia="Times New Roman" w:hAnsi="Times New Roman"/>
        </w:rPr>
        <w:t>,</w:t>
      </w:r>
      <w:r w:rsidR="00273E7B">
        <w:rPr>
          <w:rFonts w:ascii="Times New Roman" w:eastAsia="Times New Roman" w:hAnsi="Times New Roman"/>
        </w:rPr>
        <w:t>2% wanita dan 30</w:t>
      </w:r>
      <w:r>
        <w:rPr>
          <w:rFonts w:ascii="Times New Roman" w:eastAsia="Times New Roman" w:hAnsi="Times New Roman"/>
        </w:rPr>
        <w:t>,</w:t>
      </w:r>
      <w:r w:rsidR="00273E7B">
        <w:rPr>
          <w:rFonts w:ascii="Times New Roman" w:eastAsia="Times New Roman" w:hAnsi="Times New Roman"/>
        </w:rPr>
        <w:t xml:space="preserve">8% </w:t>
      </w:r>
      <w:r>
        <w:rPr>
          <w:rFonts w:ascii="Times New Roman" w:eastAsia="Times New Roman" w:hAnsi="Times New Roman"/>
        </w:rPr>
        <w:t>p</w:t>
      </w:r>
      <w:r w:rsidR="00273E7B">
        <w:rPr>
          <w:rFonts w:ascii="Times New Roman" w:eastAsia="Times New Roman" w:hAnsi="Times New Roman"/>
        </w:rPr>
        <w:t>ria</w:t>
      </w:r>
      <w:r>
        <w:rPr>
          <w:rFonts w:ascii="Times New Roman" w:eastAsia="Times New Roman" w:hAnsi="Times New Roman"/>
        </w:rPr>
        <w:t>.</w:t>
      </w:r>
      <w:r w:rsidR="00BF3F32">
        <w:rPr>
          <w:rFonts w:ascii="Times New Roman" w:eastAsia="Times New Roman" w:hAnsi="Times New Roman"/>
        </w:rPr>
        <w:t xml:space="preserve"> </w:t>
      </w:r>
      <w:r>
        <w:rPr>
          <w:rFonts w:ascii="Times New Roman" w:eastAsia="Times New Roman" w:hAnsi="Times New Roman"/>
        </w:rPr>
        <w:t>M</w:t>
      </w:r>
      <w:r w:rsidR="00273E7B">
        <w:rPr>
          <w:rFonts w:ascii="Times New Roman" w:eastAsia="Times New Roman" w:hAnsi="Times New Roman"/>
        </w:rPr>
        <w:t xml:space="preserve">ayoritas </w:t>
      </w:r>
      <w:r>
        <w:rPr>
          <w:rFonts w:ascii="Times New Roman" w:eastAsia="Times New Roman" w:hAnsi="Times New Roman"/>
        </w:rPr>
        <w:t>mahasiswa (46,2%)</w:t>
      </w:r>
      <w:r w:rsidR="00273E7B">
        <w:rPr>
          <w:rFonts w:ascii="Times New Roman" w:eastAsia="Times New Roman" w:hAnsi="Times New Roman"/>
        </w:rPr>
        <w:t xml:space="preserve"> yang mengisi instrumen penelitian berusia 23 tahun. </w:t>
      </w:r>
      <w:r>
        <w:rPr>
          <w:rFonts w:ascii="Times New Roman" w:eastAsia="Times New Roman" w:hAnsi="Times New Roman"/>
        </w:rPr>
        <w:t>Sebagian besar</w:t>
      </w:r>
      <w:r w:rsidR="00BF3F32">
        <w:rPr>
          <w:rFonts w:ascii="Times New Roman" w:eastAsia="Times New Roman" w:hAnsi="Times New Roman"/>
        </w:rPr>
        <w:t xml:space="preserve"> </w:t>
      </w:r>
      <w:r>
        <w:rPr>
          <w:rFonts w:ascii="Times New Roman" w:eastAsia="Times New Roman" w:hAnsi="Times New Roman"/>
        </w:rPr>
        <w:t>responden (</w:t>
      </w:r>
      <w:r w:rsidR="00273E7B">
        <w:rPr>
          <w:rFonts w:ascii="Times New Roman" w:eastAsia="Times New Roman" w:hAnsi="Times New Roman"/>
        </w:rPr>
        <w:t>86</w:t>
      </w:r>
      <w:r>
        <w:rPr>
          <w:rFonts w:ascii="Times New Roman" w:eastAsia="Times New Roman" w:hAnsi="Times New Roman"/>
        </w:rPr>
        <w:t>,</w:t>
      </w:r>
      <w:r w:rsidR="00273E7B">
        <w:rPr>
          <w:rFonts w:ascii="Times New Roman" w:eastAsia="Times New Roman" w:hAnsi="Times New Roman"/>
        </w:rPr>
        <w:t>6%</w:t>
      </w:r>
      <w:r>
        <w:rPr>
          <w:rFonts w:ascii="Times New Roman" w:eastAsia="Times New Roman" w:hAnsi="Times New Roman"/>
        </w:rPr>
        <w:t>)</w:t>
      </w:r>
      <w:r w:rsidR="00273E7B">
        <w:rPr>
          <w:rFonts w:ascii="Times New Roman" w:eastAsia="Times New Roman" w:hAnsi="Times New Roman"/>
        </w:rPr>
        <w:t xml:space="preserve"> penelitian ini tidak merokok</w:t>
      </w:r>
      <w:r>
        <w:rPr>
          <w:rFonts w:ascii="Times New Roman" w:eastAsia="Times New Roman" w:hAnsi="Times New Roman"/>
        </w:rPr>
        <w:t>. Kalau pun ada yang merokok,</w:t>
      </w:r>
      <w:r w:rsidR="00273E7B">
        <w:rPr>
          <w:rFonts w:ascii="Times New Roman" w:eastAsia="Times New Roman" w:hAnsi="Times New Roman"/>
        </w:rPr>
        <w:t xml:space="preserve"> mereka biasanya </w:t>
      </w:r>
      <w:r w:rsidR="002A23E5">
        <w:rPr>
          <w:rFonts w:ascii="Times New Roman" w:eastAsia="Times New Roman" w:hAnsi="Times New Roman"/>
        </w:rPr>
        <w:t>melakukannya</w:t>
      </w:r>
      <w:r w:rsidR="00273E7B">
        <w:rPr>
          <w:rFonts w:ascii="Times New Roman" w:eastAsia="Times New Roman" w:hAnsi="Times New Roman"/>
        </w:rPr>
        <w:t xml:space="preserve"> di </w:t>
      </w:r>
      <w:r w:rsidR="002A23E5">
        <w:rPr>
          <w:rFonts w:ascii="Times New Roman" w:eastAsia="Times New Roman" w:hAnsi="Times New Roman"/>
        </w:rPr>
        <w:t>k</w:t>
      </w:r>
      <w:r w:rsidR="00273E7B">
        <w:rPr>
          <w:rFonts w:ascii="Times New Roman" w:eastAsia="Times New Roman" w:hAnsi="Times New Roman"/>
        </w:rPr>
        <w:t xml:space="preserve">antin, </w:t>
      </w:r>
      <w:r w:rsidR="002A23E5">
        <w:rPr>
          <w:rFonts w:ascii="Times New Roman" w:eastAsia="Times New Roman" w:hAnsi="Times New Roman"/>
        </w:rPr>
        <w:t>tempat p</w:t>
      </w:r>
      <w:r w:rsidR="00273E7B">
        <w:rPr>
          <w:rFonts w:ascii="Times New Roman" w:eastAsia="Times New Roman" w:hAnsi="Times New Roman"/>
        </w:rPr>
        <w:t>arkir atau ruangan terbuka lainnya</w:t>
      </w:r>
      <w:r w:rsidR="002A23E5">
        <w:rPr>
          <w:rFonts w:ascii="Times New Roman" w:eastAsia="Times New Roman" w:hAnsi="Times New Roman"/>
        </w:rPr>
        <w:t>.</w:t>
      </w:r>
      <w:r w:rsidR="00BF3F32">
        <w:rPr>
          <w:rFonts w:ascii="Times New Roman" w:eastAsia="Times New Roman" w:hAnsi="Times New Roman"/>
        </w:rPr>
        <w:t xml:space="preserve"> </w:t>
      </w:r>
      <w:r w:rsidR="002A23E5">
        <w:rPr>
          <w:rFonts w:ascii="Times New Roman" w:eastAsia="Times New Roman" w:hAnsi="Times New Roman"/>
        </w:rPr>
        <w:t xml:space="preserve">Ini berarti bahwa </w:t>
      </w:r>
      <w:r w:rsidR="00771076">
        <w:rPr>
          <w:rFonts w:ascii="Times New Roman" w:eastAsia="Times New Roman" w:hAnsi="Times New Roman"/>
        </w:rPr>
        <w:t xml:space="preserve">aturan </w:t>
      </w:r>
      <w:r w:rsidR="00273E7B">
        <w:rPr>
          <w:rFonts w:ascii="Times New Roman" w:eastAsia="Times New Roman" w:hAnsi="Times New Roman"/>
        </w:rPr>
        <w:t xml:space="preserve">kampus </w:t>
      </w:r>
      <w:r w:rsidR="00273E7B">
        <w:rPr>
          <w:rFonts w:ascii="Times New Roman" w:eastAsia="Times New Roman" w:hAnsi="Times New Roman"/>
          <w:i/>
          <w:iCs/>
        </w:rPr>
        <w:t xml:space="preserve">go green </w:t>
      </w:r>
      <w:r w:rsidR="00273E7B">
        <w:rPr>
          <w:rFonts w:ascii="Times New Roman" w:eastAsia="Times New Roman" w:hAnsi="Times New Roman"/>
        </w:rPr>
        <w:t>belum sepenuhnya di</w:t>
      </w:r>
      <w:r w:rsidR="00CF1D84">
        <w:rPr>
          <w:rFonts w:ascii="Times New Roman" w:eastAsia="Times New Roman" w:hAnsi="Times New Roman"/>
        </w:rPr>
        <w:t>taati</w:t>
      </w:r>
      <w:r w:rsidR="00273E7B">
        <w:rPr>
          <w:rFonts w:ascii="Times New Roman" w:eastAsia="Times New Roman" w:hAnsi="Times New Roman"/>
        </w:rPr>
        <w:t xml:space="preserve"> oleh mahasiswa, karena masih terdapat </w:t>
      </w:r>
      <w:r w:rsidR="002A23E5">
        <w:rPr>
          <w:rFonts w:ascii="Times New Roman" w:eastAsia="Times New Roman" w:hAnsi="Times New Roman"/>
        </w:rPr>
        <w:t xml:space="preserve">sebagian </w:t>
      </w:r>
      <w:r w:rsidR="00273E7B">
        <w:rPr>
          <w:rFonts w:ascii="Times New Roman" w:eastAsia="Times New Roman" w:hAnsi="Times New Roman"/>
        </w:rPr>
        <w:t xml:space="preserve">mahasiswa </w:t>
      </w:r>
      <w:r w:rsidR="002A23E5">
        <w:rPr>
          <w:rFonts w:ascii="Times New Roman" w:eastAsia="Times New Roman" w:hAnsi="Times New Roman"/>
        </w:rPr>
        <w:t xml:space="preserve">(6,9%) </w:t>
      </w:r>
      <w:r w:rsidR="00273E7B">
        <w:rPr>
          <w:rFonts w:ascii="Times New Roman" w:eastAsia="Times New Roman" w:hAnsi="Times New Roman"/>
        </w:rPr>
        <w:t xml:space="preserve">yang merokok di area kampus </w:t>
      </w:r>
      <w:r w:rsidR="00771076">
        <w:rPr>
          <w:rFonts w:ascii="Times New Roman" w:eastAsia="Times New Roman" w:hAnsi="Times New Roman"/>
        </w:rPr>
        <w:t>dan sebanyak</w:t>
      </w:r>
      <w:r w:rsidR="00273E7B">
        <w:rPr>
          <w:rFonts w:ascii="Times New Roman" w:eastAsia="Times New Roman" w:hAnsi="Times New Roman"/>
        </w:rPr>
        <w:t xml:space="preserve"> 3</w:t>
      </w:r>
      <w:r w:rsidR="002A23E5">
        <w:rPr>
          <w:rFonts w:ascii="Times New Roman" w:eastAsia="Times New Roman" w:hAnsi="Times New Roman"/>
        </w:rPr>
        <w:t>,</w:t>
      </w:r>
      <w:r w:rsidR="00273E7B">
        <w:rPr>
          <w:rFonts w:ascii="Times New Roman" w:eastAsia="Times New Roman" w:hAnsi="Times New Roman"/>
        </w:rPr>
        <w:t>9% mahasiswa melakukannya di luar kampus.</w:t>
      </w:r>
    </w:p>
    <w:p w:rsidR="00273E7B" w:rsidRDefault="002A23E5" w:rsidP="00C8413E">
      <w:pPr>
        <w:spacing w:after="0" w:line="240" w:lineRule="auto"/>
        <w:ind w:firstLine="357"/>
        <w:jc w:val="both"/>
        <w:rPr>
          <w:rFonts w:ascii="Times New Roman" w:eastAsia="Times New Roman" w:hAnsi="Times New Roman"/>
        </w:rPr>
      </w:pPr>
      <w:r>
        <w:rPr>
          <w:rFonts w:ascii="Times New Roman" w:eastAsia="Times New Roman" w:hAnsi="Times New Roman"/>
        </w:rPr>
        <w:t>R</w:t>
      </w:r>
      <w:r w:rsidR="00273E7B">
        <w:rPr>
          <w:rFonts w:ascii="Times New Roman" w:eastAsia="Times New Roman" w:hAnsi="Times New Roman"/>
        </w:rPr>
        <w:t xml:space="preserve">esponden menganggap bahwa penerapan kampus </w:t>
      </w:r>
      <w:r w:rsidR="00273E7B">
        <w:rPr>
          <w:rFonts w:ascii="Times New Roman" w:eastAsia="Times New Roman" w:hAnsi="Times New Roman"/>
          <w:i/>
          <w:iCs/>
        </w:rPr>
        <w:t xml:space="preserve">go green </w:t>
      </w:r>
      <w:r w:rsidR="00273E7B">
        <w:rPr>
          <w:rFonts w:ascii="Times New Roman" w:eastAsia="Times New Roman" w:hAnsi="Times New Roman"/>
        </w:rPr>
        <w:t xml:space="preserve">adalah hal yang positif. Pencanangan kampus UPNVJ sebagai kampus yang </w:t>
      </w:r>
      <w:r>
        <w:rPr>
          <w:rFonts w:ascii="Times New Roman" w:eastAsia="Times New Roman" w:hAnsi="Times New Roman"/>
        </w:rPr>
        <w:t>peduli</w:t>
      </w:r>
      <w:r w:rsidR="00273E7B">
        <w:rPr>
          <w:rFonts w:ascii="Times New Roman" w:eastAsia="Times New Roman" w:hAnsi="Times New Roman"/>
        </w:rPr>
        <w:t xml:space="preserve"> lingkungan</w:t>
      </w:r>
      <w:r>
        <w:rPr>
          <w:rFonts w:ascii="Times New Roman" w:eastAsia="Times New Roman" w:hAnsi="Times New Roman"/>
        </w:rPr>
        <w:t>,</w:t>
      </w:r>
      <w:r w:rsidR="00273E7B">
        <w:rPr>
          <w:rFonts w:ascii="Times New Roman" w:eastAsia="Times New Roman" w:hAnsi="Times New Roman"/>
        </w:rPr>
        <w:t xml:space="preserve"> secara tidak langsung mendorong responden untuk memperhatikan lingkungan sekitar mereka.</w:t>
      </w:r>
    </w:p>
    <w:p w:rsidR="005A03CF" w:rsidRDefault="002A23E5" w:rsidP="00C8413E">
      <w:pPr>
        <w:spacing w:after="0" w:line="240" w:lineRule="auto"/>
        <w:ind w:firstLine="357"/>
        <w:jc w:val="both"/>
        <w:rPr>
          <w:rFonts w:ascii="Times New Roman" w:eastAsia="Times New Roman" w:hAnsi="Times New Roman"/>
        </w:rPr>
      </w:pPr>
      <w:r>
        <w:rPr>
          <w:rFonts w:ascii="Times New Roman" w:eastAsia="Times New Roman" w:hAnsi="Times New Roman"/>
        </w:rPr>
        <w:t>U</w:t>
      </w:r>
      <w:r w:rsidR="005A03CF">
        <w:rPr>
          <w:rFonts w:ascii="Times New Roman" w:eastAsia="Times New Roman" w:hAnsi="Times New Roman"/>
        </w:rPr>
        <w:t xml:space="preserve">ntuk melihat apakah </w:t>
      </w:r>
      <w:r>
        <w:rPr>
          <w:rFonts w:ascii="Times New Roman" w:eastAsia="Times New Roman" w:hAnsi="Times New Roman"/>
        </w:rPr>
        <w:t>s</w:t>
      </w:r>
      <w:r w:rsidR="005A03CF">
        <w:rPr>
          <w:rFonts w:ascii="Times New Roman" w:eastAsia="Times New Roman" w:hAnsi="Times New Roman"/>
        </w:rPr>
        <w:t xml:space="preserve">ebaran data tersebut </w:t>
      </w:r>
      <w:r w:rsidR="00BB3D18">
        <w:rPr>
          <w:rFonts w:ascii="Times New Roman" w:eastAsia="Times New Roman" w:hAnsi="Times New Roman"/>
        </w:rPr>
        <w:t xml:space="preserve">memiliki </w:t>
      </w:r>
      <w:r w:rsidR="005A03CF">
        <w:rPr>
          <w:rFonts w:ascii="Times New Roman" w:eastAsia="Times New Roman" w:hAnsi="Times New Roman"/>
        </w:rPr>
        <w:t xml:space="preserve">distribusi normal ataukah tidak, maka peneliti menggunakan metode </w:t>
      </w:r>
      <w:r>
        <w:rPr>
          <w:rFonts w:ascii="Times New Roman" w:eastAsia="Times New Roman" w:hAnsi="Times New Roman"/>
          <w:i/>
        </w:rPr>
        <w:t>T</w:t>
      </w:r>
      <w:r w:rsidR="005A03CF">
        <w:rPr>
          <w:rFonts w:ascii="Times New Roman" w:eastAsia="Times New Roman" w:hAnsi="Times New Roman"/>
          <w:i/>
        </w:rPr>
        <w:t xml:space="preserve">est of </w:t>
      </w:r>
      <w:r>
        <w:rPr>
          <w:rFonts w:ascii="Times New Roman" w:eastAsia="Times New Roman" w:hAnsi="Times New Roman"/>
          <w:i/>
        </w:rPr>
        <w:t>K</w:t>
      </w:r>
      <w:r w:rsidR="005A03CF">
        <w:rPr>
          <w:rFonts w:ascii="Times New Roman" w:eastAsia="Times New Roman" w:hAnsi="Times New Roman"/>
          <w:i/>
        </w:rPr>
        <w:t>olmogorov-</w:t>
      </w:r>
      <w:r>
        <w:rPr>
          <w:rFonts w:ascii="Times New Roman" w:eastAsia="Times New Roman" w:hAnsi="Times New Roman"/>
          <w:i/>
        </w:rPr>
        <w:t>S</w:t>
      </w:r>
      <w:r w:rsidR="005A03CF">
        <w:rPr>
          <w:rFonts w:ascii="Times New Roman" w:eastAsia="Times New Roman" w:hAnsi="Times New Roman"/>
          <w:i/>
        </w:rPr>
        <w:t>mirnov</w:t>
      </w:r>
      <w:r w:rsidR="00AA415C">
        <w:rPr>
          <w:rFonts w:ascii="Times New Roman" w:eastAsia="Times New Roman" w:hAnsi="Times New Roman"/>
        </w:rPr>
        <w:t>. H</w:t>
      </w:r>
      <w:r w:rsidR="005A03CF">
        <w:rPr>
          <w:rFonts w:ascii="Times New Roman" w:eastAsia="Times New Roman" w:hAnsi="Times New Roman"/>
        </w:rPr>
        <w:t xml:space="preserve">asilnya </w:t>
      </w:r>
      <w:r w:rsidR="00AA415C">
        <w:rPr>
          <w:rFonts w:ascii="Times New Roman" w:eastAsia="Times New Roman" w:hAnsi="Times New Roman"/>
        </w:rPr>
        <w:t xml:space="preserve">tampak pada Gambar 2 </w:t>
      </w:r>
      <w:r w:rsidR="005A03CF">
        <w:rPr>
          <w:rFonts w:ascii="Times New Roman" w:eastAsia="Times New Roman" w:hAnsi="Times New Roman"/>
        </w:rPr>
        <w:t xml:space="preserve">sebagai berikut: </w:t>
      </w:r>
    </w:p>
    <w:p w:rsidR="002B01DA" w:rsidRDefault="002B01DA" w:rsidP="001B0449">
      <w:pPr>
        <w:spacing w:after="0" w:line="240" w:lineRule="auto"/>
        <w:jc w:val="both"/>
        <w:rPr>
          <w:rFonts w:ascii="Times New Roman" w:eastAsia="Times New Roman" w:hAnsi="Times New Roman"/>
        </w:rPr>
      </w:pPr>
    </w:p>
    <w:p w:rsidR="005A03CF" w:rsidRDefault="005A03CF" w:rsidP="00C8413E">
      <w:pPr>
        <w:spacing w:after="0" w:line="240" w:lineRule="auto"/>
        <w:jc w:val="center"/>
        <w:rPr>
          <w:rFonts w:ascii="Times New Roman" w:eastAsia="Times New Roman" w:hAnsi="Times New Roman"/>
        </w:rPr>
      </w:pPr>
      <w:r>
        <w:rPr>
          <w:noProof/>
        </w:rPr>
        <w:drawing>
          <wp:inline distT="0" distB="0" distL="0" distR="0">
            <wp:extent cx="2784143" cy="1554480"/>
            <wp:effectExtent l="19050" t="19050" r="16510" b="26670"/>
            <wp:docPr id="1076" name="image31.png"/>
            <wp:cNvGraphicFramePr/>
            <a:graphic xmlns:a="http://schemas.openxmlformats.org/drawingml/2006/main">
              <a:graphicData uri="http://schemas.openxmlformats.org/drawingml/2006/picture">
                <pic:pic xmlns:pic="http://schemas.openxmlformats.org/drawingml/2006/picture">
                  <pic:nvPicPr>
                    <pic:cNvPr id="1076" name="image31.png"/>
                    <pic:cNvPicPr/>
                  </pic:nvPicPr>
                  <pic:blipFill>
                    <a:blip r:embed="rId16" cstate="print"/>
                    <a:srcRect/>
                    <a:stretch/>
                  </pic:blipFill>
                  <pic:spPr>
                    <a:xfrm>
                      <a:off x="0" y="0"/>
                      <a:ext cx="2786451" cy="1555769"/>
                    </a:xfrm>
                    <a:prstGeom prst="rect">
                      <a:avLst/>
                    </a:prstGeom>
                    <a:ln w="9525" cap="flat" cmpd="sng">
                      <a:solidFill>
                        <a:srgbClr val="000000"/>
                      </a:solidFill>
                      <a:prstDash val="solid"/>
                      <a:round/>
                      <a:headEnd/>
                      <a:tailEnd/>
                    </a:ln>
                  </pic:spPr>
                </pic:pic>
              </a:graphicData>
            </a:graphic>
          </wp:inline>
        </w:drawing>
      </w:r>
    </w:p>
    <w:p w:rsidR="00BF3F32" w:rsidRPr="005A03CF" w:rsidRDefault="00C8413E" w:rsidP="009A43F4">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Gambar 2.</w:t>
      </w:r>
      <w:r w:rsidR="00BF3F32">
        <w:rPr>
          <w:rFonts w:ascii="Times New Roman" w:eastAsia="Times New Roman" w:hAnsi="Times New Roman"/>
          <w:sz w:val="18"/>
          <w:szCs w:val="18"/>
        </w:rPr>
        <w:t>Hasil Uji Normalitas</w:t>
      </w:r>
    </w:p>
    <w:p w:rsidR="005A03CF" w:rsidRDefault="005A03CF" w:rsidP="001B0449">
      <w:pPr>
        <w:spacing w:after="0" w:line="240" w:lineRule="auto"/>
        <w:ind w:firstLine="720"/>
        <w:jc w:val="both"/>
        <w:rPr>
          <w:rFonts w:ascii="Times New Roman" w:eastAsia="Times New Roman" w:hAnsi="Times New Roman"/>
        </w:rPr>
      </w:pPr>
    </w:p>
    <w:p w:rsidR="005A03CF" w:rsidRDefault="00AA415C" w:rsidP="00C8413E">
      <w:pPr>
        <w:spacing w:after="0" w:line="240" w:lineRule="auto"/>
        <w:ind w:firstLine="357"/>
        <w:jc w:val="both"/>
        <w:rPr>
          <w:rFonts w:ascii="Times New Roman" w:eastAsia="Times New Roman" w:hAnsi="Times New Roman"/>
        </w:rPr>
      </w:pPr>
      <w:r>
        <w:rPr>
          <w:rFonts w:ascii="Times New Roman" w:eastAsia="Times New Roman" w:hAnsi="Times New Roman"/>
        </w:rPr>
        <w:t>U</w:t>
      </w:r>
      <w:r w:rsidR="005A03CF">
        <w:rPr>
          <w:rFonts w:ascii="Times New Roman" w:eastAsia="Times New Roman" w:hAnsi="Times New Roman"/>
        </w:rPr>
        <w:t xml:space="preserve">ji normalitas dengan </w:t>
      </w:r>
      <w:r>
        <w:rPr>
          <w:rFonts w:ascii="Times New Roman" w:eastAsia="Times New Roman" w:hAnsi="Times New Roman"/>
          <w:i/>
        </w:rPr>
        <w:t>T</w:t>
      </w:r>
      <w:r w:rsidR="005A03CF">
        <w:rPr>
          <w:rFonts w:ascii="Times New Roman" w:eastAsia="Times New Roman" w:hAnsi="Times New Roman"/>
          <w:i/>
        </w:rPr>
        <w:t xml:space="preserve">est of </w:t>
      </w:r>
      <w:r>
        <w:rPr>
          <w:rFonts w:ascii="Times New Roman" w:eastAsia="Times New Roman" w:hAnsi="Times New Roman"/>
          <w:i/>
        </w:rPr>
        <w:t>K</w:t>
      </w:r>
      <w:r w:rsidR="005A03CF">
        <w:rPr>
          <w:rFonts w:ascii="Times New Roman" w:eastAsia="Times New Roman" w:hAnsi="Times New Roman"/>
          <w:i/>
        </w:rPr>
        <w:t>olmogorov-</w:t>
      </w:r>
      <w:r>
        <w:rPr>
          <w:rFonts w:ascii="Times New Roman" w:eastAsia="Times New Roman" w:hAnsi="Times New Roman"/>
          <w:i/>
        </w:rPr>
        <w:t>S</w:t>
      </w:r>
      <w:r w:rsidR="005A03CF">
        <w:rPr>
          <w:rFonts w:ascii="Times New Roman" w:eastAsia="Times New Roman" w:hAnsi="Times New Roman"/>
          <w:i/>
        </w:rPr>
        <w:t xml:space="preserve">mirnov </w:t>
      </w:r>
      <w:r>
        <w:rPr>
          <w:rFonts w:ascii="Times New Roman" w:eastAsia="Times New Roman" w:hAnsi="Times New Roman"/>
        </w:rPr>
        <w:t xml:space="preserve">menyatakan </w:t>
      </w:r>
      <w:r w:rsidR="005A03CF">
        <w:rPr>
          <w:rFonts w:ascii="Times New Roman" w:eastAsia="Times New Roman" w:hAnsi="Times New Roman"/>
        </w:rPr>
        <w:t xml:space="preserve">bahwa jika signifikansi </w:t>
      </w:r>
      <w:r w:rsidR="00B81546">
        <w:rPr>
          <w:rFonts w:ascii="Times New Roman" w:eastAsia="Times New Roman" w:hAnsi="Times New Roman"/>
        </w:rPr>
        <w:t>melebihi</w:t>
      </w:r>
      <w:r w:rsidR="005A03CF">
        <w:rPr>
          <w:rFonts w:ascii="Times New Roman" w:eastAsia="Times New Roman" w:hAnsi="Times New Roman"/>
        </w:rPr>
        <w:t xml:space="preserve"> 0,05 berarti tidak terjadi perbedaan signifikan dengan data baku normal</w:t>
      </w:r>
      <w:r>
        <w:rPr>
          <w:rFonts w:ascii="Times New Roman" w:eastAsia="Times New Roman" w:hAnsi="Times New Roman"/>
        </w:rPr>
        <w:t>.</w:t>
      </w:r>
      <w:r w:rsidR="00BF3F32">
        <w:rPr>
          <w:rFonts w:ascii="Times New Roman" w:eastAsia="Times New Roman" w:hAnsi="Times New Roman"/>
        </w:rPr>
        <w:t xml:space="preserve"> </w:t>
      </w:r>
      <w:r>
        <w:rPr>
          <w:rFonts w:ascii="Times New Roman" w:eastAsia="Times New Roman" w:hAnsi="Times New Roman"/>
        </w:rPr>
        <w:t>A</w:t>
      </w:r>
      <w:r w:rsidR="005A03CF">
        <w:rPr>
          <w:rFonts w:ascii="Times New Roman" w:eastAsia="Times New Roman" w:hAnsi="Times New Roman"/>
        </w:rPr>
        <w:t>rtinya</w:t>
      </w:r>
      <w:r>
        <w:rPr>
          <w:rFonts w:ascii="Times New Roman" w:eastAsia="Times New Roman" w:hAnsi="Times New Roman"/>
        </w:rPr>
        <w:t>,</w:t>
      </w:r>
      <w:r w:rsidR="005A03CF">
        <w:rPr>
          <w:rFonts w:ascii="Times New Roman" w:eastAsia="Times New Roman" w:hAnsi="Times New Roman"/>
        </w:rPr>
        <w:t xml:space="preserve"> data tersebut </w:t>
      </w:r>
      <w:r w:rsidR="00771076">
        <w:rPr>
          <w:rFonts w:ascii="Times New Roman" w:eastAsia="Times New Roman" w:hAnsi="Times New Roman"/>
        </w:rPr>
        <w:t xml:space="preserve">memiliki </w:t>
      </w:r>
      <w:r w:rsidR="005A03CF">
        <w:rPr>
          <w:rFonts w:ascii="Times New Roman" w:eastAsia="Times New Roman" w:hAnsi="Times New Roman"/>
        </w:rPr>
        <w:t xml:space="preserve">distribusi normal. </w:t>
      </w:r>
      <w:r>
        <w:rPr>
          <w:rFonts w:ascii="Times New Roman" w:eastAsia="Times New Roman" w:hAnsi="Times New Roman"/>
        </w:rPr>
        <w:t>Sebagaimana tampak pada G</w:t>
      </w:r>
      <w:r w:rsidR="005A03CF">
        <w:rPr>
          <w:rFonts w:ascii="Times New Roman" w:eastAsia="Times New Roman" w:hAnsi="Times New Roman"/>
        </w:rPr>
        <w:t>ambar 4</w:t>
      </w:r>
      <w:r>
        <w:rPr>
          <w:rFonts w:ascii="Times New Roman" w:eastAsia="Times New Roman" w:hAnsi="Times New Roman"/>
        </w:rPr>
        <w:t>,</w:t>
      </w:r>
      <w:r w:rsidR="005A03CF">
        <w:rPr>
          <w:rFonts w:ascii="Times New Roman" w:eastAsia="Times New Roman" w:hAnsi="Times New Roman"/>
        </w:rPr>
        <w:t xml:space="preserve"> hasil </w:t>
      </w:r>
      <w:r>
        <w:rPr>
          <w:rFonts w:ascii="Times New Roman" w:eastAsia="Times New Roman" w:hAnsi="Times New Roman"/>
          <w:i/>
        </w:rPr>
        <w:t>T</w:t>
      </w:r>
      <w:r w:rsidR="00BB70E5">
        <w:rPr>
          <w:rFonts w:ascii="Times New Roman" w:eastAsia="Times New Roman" w:hAnsi="Times New Roman"/>
          <w:i/>
        </w:rPr>
        <w:t xml:space="preserve">est </w:t>
      </w:r>
      <w:r w:rsidR="00C7120F">
        <w:rPr>
          <w:rFonts w:ascii="Times New Roman" w:eastAsia="Times New Roman" w:hAnsi="Times New Roman"/>
          <w:i/>
        </w:rPr>
        <w:t>of</w:t>
      </w:r>
      <w:r w:rsidR="00BF3F32">
        <w:rPr>
          <w:rFonts w:ascii="Times New Roman" w:eastAsia="Times New Roman" w:hAnsi="Times New Roman"/>
          <w:i/>
        </w:rPr>
        <w:t xml:space="preserve"> </w:t>
      </w:r>
      <w:r>
        <w:rPr>
          <w:rFonts w:ascii="Times New Roman" w:eastAsia="Times New Roman" w:hAnsi="Times New Roman"/>
          <w:i/>
        </w:rPr>
        <w:t>K</w:t>
      </w:r>
      <w:r w:rsidR="005A03CF">
        <w:rPr>
          <w:rFonts w:ascii="Times New Roman" w:eastAsia="Times New Roman" w:hAnsi="Times New Roman"/>
          <w:i/>
        </w:rPr>
        <w:t>olmogorov-</w:t>
      </w:r>
      <w:r>
        <w:rPr>
          <w:rFonts w:ascii="Times New Roman" w:eastAsia="Times New Roman" w:hAnsi="Times New Roman"/>
          <w:i/>
        </w:rPr>
        <w:lastRenderedPageBreak/>
        <w:t>S</w:t>
      </w:r>
      <w:r w:rsidR="005A03CF">
        <w:rPr>
          <w:rFonts w:ascii="Times New Roman" w:eastAsia="Times New Roman" w:hAnsi="Times New Roman"/>
          <w:i/>
        </w:rPr>
        <w:t>mirnov</w:t>
      </w:r>
      <w:r w:rsidR="005A03CF">
        <w:rPr>
          <w:rFonts w:ascii="Times New Roman" w:eastAsia="Times New Roman" w:hAnsi="Times New Roman"/>
        </w:rPr>
        <w:t xml:space="preserve"> </w:t>
      </w:r>
      <w:r>
        <w:rPr>
          <w:rFonts w:ascii="Times New Roman" w:eastAsia="Times New Roman" w:hAnsi="Times New Roman"/>
        </w:rPr>
        <w:t>menunjukkan</w:t>
      </w:r>
      <w:r w:rsidR="005A03CF">
        <w:rPr>
          <w:rFonts w:ascii="Times New Roman" w:eastAsia="Times New Roman" w:hAnsi="Times New Roman"/>
        </w:rPr>
        <w:t xml:space="preserve"> nilai signifikansi </w:t>
      </w:r>
      <w:r w:rsidR="005A03CF">
        <w:rPr>
          <w:rFonts w:ascii="Times New Roman" w:eastAsia="Times New Roman" w:hAnsi="Times New Roman"/>
          <w:i/>
        </w:rPr>
        <w:t>Asymp. Sig</w:t>
      </w:r>
      <w:r w:rsidR="005A03CF">
        <w:rPr>
          <w:rFonts w:ascii="Times New Roman" w:eastAsia="Times New Roman" w:hAnsi="Times New Roman"/>
        </w:rPr>
        <w:t xml:space="preserve"> (2-</w:t>
      </w:r>
      <w:r w:rsidR="005A03CF">
        <w:rPr>
          <w:rFonts w:ascii="Times New Roman" w:eastAsia="Times New Roman" w:hAnsi="Times New Roman"/>
          <w:i/>
        </w:rPr>
        <w:t>tailed</w:t>
      </w:r>
      <w:r w:rsidR="005A03CF">
        <w:rPr>
          <w:rFonts w:ascii="Times New Roman" w:eastAsia="Times New Roman" w:hAnsi="Times New Roman"/>
        </w:rPr>
        <w:t xml:space="preserve">) sebesar 0,200. </w:t>
      </w:r>
      <w:r w:rsidR="00771076">
        <w:rPr>
          <w:rFonts w:ascii="Times New Roman" w:eastAsia="Times New Roman" w:hAnsi="Times New Roman"/>
        </w:rPr>
        <w:t xml:space="preserve">Jadi, </w:t>
      </w:r>
      <w:r w:rsidR="005A03CF">
        <w:rPr>
          <w:rFonts w:ascii="Times New Roman" w:eastAsia="Times New Roman" w:hAnsi="Times New Roman"/>
        </w:rPr>
        <w:t xml:space="preserve"> dapat dikatakan bahwa sebaran data pada</w:t>
      </w:r>
      <w:r w:rsidR="00BF3F32">
        <w:rPr>
          <w:rFonts w:ascii="Times New Roman" w:eastAsia="Times New Roman" w:hAnsi="Times New Roman"/>
        </w:rPr>
        <w:t xml:space="preserve"> </w:t>
      </w:r>
      <w:r w:rsidR="005A03CF">
        <w:rPr>
          <w:rFonts w:ascii="Times New Roman" w:eastAsia="Times New Roman" w:hAnsi="Times New Roman"/>
        </w:rPr>
        <w:t>peneliti</w:t>
      </w:r>
      <w:r w:rsidR="00D11BFF">
        <w:rPr>
          <w:rFonts w:ascii="Times New Roman" w:eastAsia="Times New Roman" w:hAnsi="Times New Roman"/>
        </w:rPr>
        <w:t>an</w:t>
      </w:r>
      <w:r w:rsidR="005A03CF">
        <w:rPr>
          <w:rFonts w:ascii="Times New Roman" w:eastAsia="Times New Roman" w:hAnsi="Times New Roman"/>
        </w:rPr>
        <w:t xml:space="preserve"> ini </w:t>
      </w:r>
      <w:r w:rsidR="00771076">
        <w:rPr>
          <w:rFonts w:ascii="Times New Roman" w:eastAsia="Times New Roman" w:hAnsi="Times New Roman"/>
          <w:bCs/>
        </w:rPr>
        <w:t xml:space="preserve">memiliki </w:t>
      </w:r>
      <w:r w:rsidR="005A03CF" w:rsidRPr="00BB70E5">
        <w:rPr>
          <w:rFonts w:ascii="Times New Roman" w:eastAsia="Times New Roman" w:hAnsi="Times New Roman"/>
          <w:bCs/>
        </w:rPr>
        <w:t>distribusi normal</w:t>
      </w:r>
      <w:r w:rsidR="00BF3F32">
        <w:rPr>
          <w:rFonts w:ascii="Times New Roman" w:eastAsia="Times New Roman" w:hAnsi="Times New Roman"/>
          <w:bCs/>
        </w:rPr>
        <w:t xml:space="preserve"> </w:t>
      </w:r>
      <w:r w:rsidR="005A03CF">
        <w:rPr>
          <w:rFonts w:ascii="Times New Roman" w:eastAsia="Times New Roman" w:hAnsi="Times New Roman"/>
        </w:rPr>
        <w:t>karena probabilitas</w:t>
      </w:r>
      <w:r w:rsidR="00D11BFF">
        <w:rPr>
          <w:rFonts w:ascii="Times New Roman" w:eastAsia="Times New Roman" w:hAnsi="Times New Roman"/>
        </w:rPr>
        <w:t xml:space="preserve"> yang dihasilkan </w:t>
      </w:r>
      <w:r w:rsidR="005A03CF">
        <w:rPr>
          <w:rFonts w:ascii="Times New Roman" w:eastAsia="Times New Roman" w:hAnsi="Times New Roman"/>
        </w:rPr>
        <w:t>lebih dari 0,05.</w:t>
      </w:r>
    </w:p>
    <w:p w:rsidR="00273E7B" w:rsidRDefault="00D6141B" w:rsidP="00C8413E">
      <w:pPr>
        <w:spacing w:after="0" w:line="240" w:lineRule="auto"/>
        <w:ind w:firstLine="357"/>
        <w:jc w:val="both"/>
        <w:rPr>
          <w:rFonts w:ascii="Times New Roman" w:eastAsia="Times New Roman" w:hAnsi="Times New Roman"/>
        </w:rPr>
      </w:pPr>
      <w:r>
        <w:rPr>
          <w:rFonts w:ascii="Times New Roman" w:eastAsia="Times New Roman" w:hAnsi="Times New Roman"/>
        </w:rPr>
        <w:t>Perubahan sikap menjadi fokus pada penelitian ini. Namun</w:t>
      </w:r>
      <w:r w:rsidR="006031DB">
        <w:rPr>
          <w:rFonts w:ascii="Times New Roman" w:eastAsia="Times New Roman" w:hAnsi="Times New Roman"/>
        </w:rPr>
        <w:t>,</w:t>
      </w:r>
      <w:r>
        <w:rPr>
          <w:rFonts w:ascii="Times New Roman" w:eastAsia="Times New Roman" w:hAnsi="Times New Roman"/>
        </w:rPr>
        <w:t xml:space="preserve"> sebelum menganalisis apakah </w:t>
      </w:r>
      <w:r w:rsidR="005C5345">
        <w:rPr>
          <w:rFonts w:ascii="Times New Roman" w:eastAsia="Times New Roman" w:hAnsi="Times New Roman"/>
        </w:rPr>
        <w:t>pesan kampanye memiliki pengaruh</w:t>
      </w:r>
      <w:r>
        <w:rPr>
          <w:rFonts w:ascii="Times New Roman" w:eastAsia="Times New Roman" w:hAnsi="Times New Roman"/>
        </w:rPr>
        <w:t xml:space="preserve"> t</w:t>
      </w:r>
      <w:r w:rsidR="005C5345">
        <w:rPr>
          <w:rFonts w:ascii="Times New Roman" w:eastAsia="Times New Roman" w:hAnsi="Times New Roman"/>
        </w:rPr>
        <w:t>erhadap</w:t>
      </w:r>
      <w:r>
        <w:rPr>
          <w:rFonts w:ascii="Times New Roman" w:eastAsia="Times New Roman" w:hAnsi="Times New Roman"/>
        </w:rPr>
        <w:t xml:space="preserve"> sikap mahasiswa UPNV</w:t>
      </w:r>
      <w:r w:rsidR="005C5345">
        <w:rPr>
          <w:rFonts w:ascii="Times New Roman" w:eastAsia="Times New Roman" w:hAnsi="Times New Roman"/>
        </w:rPr>
        <w:t>J</w:t>
      </w:r>
      <w:r>
        <w:rPr>
          <w:rFonts w:ascii="Times New Roman" w:eastAsia="Times New Roman" w:hAnsi="Times New Roman"/>
        </w:rPr>
        <w:t xml:space="preserve">, </w:t>
      </w:r>
      <w:r w:rsidR="00D11BFF">
        <w:rPr>
          <w:rFonts w:ascii="Times New Roman" w:eastAsia="Times New Roman" w:hAnsi="Times New Roman"/>
        </w:rPr>
        <w:t xml:space="preserve">terlebih dahulu </w:t>
      </w:r>
      <w:r>
        <w:rPr>
          <w:rFonts w:ascii="Times New Roman" w:eastAsia="Times New Roman" w:hAnsi="Times New Roman"/>
        </w:rPr>
        <w:t xml:space="preserve">akan </w:t>
      </w:r>
      <w:r w:rsidR="00D11BFF">
        <w:rPr>
          <w:rFonts w:ascii="Times New Roman" w:eastAsia="Times New Roman" w:hAnsi="Times New Roman"/>
        </w:rPr>
        <w:t xml:space="preserve">dilakukan </w:t>
      </w:r>
      <w:r>
        <w:rPr>
          <w:rFonts w:ascii="Times New Roman" w:eastAsia="Times New Roman" w:hAnsi="Times New Roman"/>
        </w:rPr>
        <w:t xml:space="preserve">uji korelasi antara variabel X dan Y. </w:t>
      </w:r>
    </w:p>
    <w:p w:rsidR="006E284F" w:rsidRDefault="006E284F" w:rsidP="001B0449">
      <w:pPr>
        <w:spacing w:after="0" w:line="240" w:lineRule="auto"/>
        <w:ind w:firstLine="720"/>
        <w:jc w:val="both"/>
        <w:rPr>
          <w:rFonts w:ascii="Times New Roman" w:eastAsia="Times New Roman" w:hAnsi="Times New Roman"/>
        </w:rPr>
      </w:pPr>
    </w:p>
    <w:p w:rsidR="00BF3F32" w:rsidRDefault="006E284F" w:rsidP="00BF3F32">
      <w:pPr>
        <w:spacing w:after="0" w:line="240" w:lineRule="auto"/>
        <w:jc w:val="center"/>
        <w:rPr>
          <w:rFonts w:ascii="Times New Roman" w:eastAsia="Times New Roman" w:hAnsi="Times New Roman"/>
          <w:sz w:val="18"/>
          <w:szCs w:val="18"/>
        </w:rPr>
      </w:pPr>
      <w:r w:rsidRPr="006E284F">
        <w:rPr>
          <w:rFonts w:ascii="Times New Roman" w:eastAsia="Times New Roman" w:hAnsi="Times New Roman"/>
          <w:sz w:val="18"/>
          <w:szCs w:val="18"/>
        </w:rPr>
        <w:t>Tabel</w:t>
      </w:r>
      <w:r w:rsidR="00696E98">
        <w:rPr>
          <w:rFonts w:ascii="Times New Roman" w:eastAsia="Times New Roman" w:hAnsi="Times New Roman"/>
          <w:sz w:val="18"/>
          <w:szCs w:val="18"/>
        </w:rPr>
        <w:t xml:space="preserve"> 5</w:t>
      </w:r>
      <w:r w:rsidRPr="006E284F">
        <w:rPr>
          <w:rFonts w:ascii="Times New Roman" w:eastAsia="Times New Roman" w:hAnsi="Times New Roman"/>
          <w:sz w:val="18"/>
          <w:szCs w:val="18"/>
        </w:rPr>
        <w:t>.</w:t>
      </w:r>
    </w:p>
    <w:p w:rsidR="00D6141B" w:rsidRPr="006E284F" w:rsidRDefault="006E284F" w:rsidP="00BF3F32">
      <w:pPr>
        <w:spacing w:after="0" w:line="240" w:lineRule="auto"/>
        <w:jc w:val="center"/>
        <w:rPr>
          <w:rFonts w:ascii="Times New Roman" w:eastAsia="Times New Roman" w:hAnsi="Times New Roman"/>
          <w:sz w:val="18"/>
          <w:szCs w:val="18"/>
        </w:rPr>
      </w:pPr>
      <w:r w:rsidRPr="006E284F">
        <w:rPr>
          <w:rFonts w:ascii="Times New Roman" w:eastAsia="Times New Roman" w:hAnsi="Times New Roman"/>
          <w:sz w:val="18"/>
          <w:szCs w:val="18"/>
        </w:rPr>
        <w:t>Hasil Uji Korelasi Variabel X dan Y</w:t>
      </w:r>
    </w:p>
    <w:tbl>
      <w:tblPr>
        <w:tblW w:w="4711" w:type="pct"/>
        <w:jc w:val="center"/>
        <w:tblInd w:w="692" w:type="dxa"/>
        <w:tblBorders>
          <w:top w:val="single" w:sz="4" w:space="0" w:color="000000"/>
          <w:bottom w:val="single" w:sz="4" w:space="0" w:color="000000"/>
          <w:insideH w:val="single" w:sz="4" w:space="0" w:color="000000"/>
        </w:tblBorders>
        <w:tblLook w:val="04A0"/>
      </w:tblPr>
      <w:tblGrid>
        <w:gridCol w:w="1294"/>
        <w:gridCol w:w="559"/>
        <w:gridCol w:w="1160"/>
        <w:gridCol w:w="749"/>
        <w:gridCol w:w="843"/>
      </w:tblGrid>
      <w:tr w:rsidR="00D6141B" w:rsidTr="00BF3F32">
        <w:trPr>
          <w:trHeight w:val="233"/>
          <w:jc w:val="center"/>
        </w:trPr>
        <w:tc>
          <w:tcPr>
            <w:tcW w:w="1405" w:type="pct"/>
            <w:tcBorders>
              <w:top w:val="single" w:sz="4" w:space="0" w:color="000000"/>
              <w:left w:val="nil"/>
              <w:bottom w:val="single" w:sz="4" w:space="0" w:color="000000"/>
              <w:right w:val="nil"/>
            </w:tcBorders>
            <w:shd w:val="clear" w:color="auto" w:fill="D9D9D9" w:themeFill="background1" w:themeFillShade="D9"/>
          </w:tcPr>
          <w:p w:rsidR="00D6141B" w:rsidRDefault="00D6141B" w:rsidP="001B0449">
            <w:pPr>
              <w:spacing w:after="0" w:line="240" w:lineRule="auto"/>
              <w:jc w:val="center"/>
              <w:rPr>
                <w:rFonts w:asciiTheme="majorBidi" w:hAnsiTheme="majorBidi" w:cstheme="majorBidi"/>
                <w:b/>
                <w:sz w:val="18"/>
                <w:szCs w:val="18"/>
              </w:rPr>
            </w:pPr>
          </w:p>
        </w:tc>
        <w:tc>
          <w:tcPr>
            <w:tcW w:w="607" w:type="pct"/>
            <w:tcBorders>
              <w:top w:val="single" w:sz="4" w:space="0" w:color="000000"/>
              <w:left w:val="nil"/>
              <w:bottom w:val="single" w:sz="4" w:space="0" w:color="000000"/>
              <w:right w:val="nil"/>
            </w:tcBorders>
            <w:shd w:val="clear" w:color="auto" w:fill="D9D9D9" w:themeFill="background1" w:themeFillShade="D9"/>
          </w:tcPr>
          <w:p w:rsidR="00D6141B" w:rsidRDefault="00D6141B" w:rsidP="001B0449">
            <w:pPr>
              <w:spacing w:after="0" w:line="240" w:lineRule="auto"/>
              <w:jc w:val="center"/>
              <w:rPr>
                <w:rFonts w:asciiTheme="majorBidi" w:hAnsiTheme="majorBidi" w:cstheme="majorBidi"/>
                <w:b/>
                <w:sz w:val="16"/>
                <w:szCs w:val="16"/>
              </w:rPr>
            </w:pPr>
          </w:p>
        </w:tc>
        <w:tc>
          <w:tcPr>
            <w:tcW w:w="1260" w:type="pct"/>
            <w:tcBorders>
              <w:top w:val="single" w:sz="4" w:space="0" w:color="000000"/>
              <w:left w:val="nil"/>
              <w:bottom w:val="single" w:sz="4" w:space="0" w:color="000000"/>
              <w:right w:val="nil"/>
            </w:tcBorders>
            <w:shd w:val="clear" w:color="auto" w:fill="D9D9D9" w:themeFill="background1" w:themeFillShade="D9"/>
          </w:tcPr>
          <w:p w:rsidR="00D6141B" w:rsidRDefault="00D6141B" w:rsidP="001B0449">
            <w:pPr>
              <w:spacing w:after="0" w:line="240" w:lineRule="auto"/>
              <w:jc w:val="center"/>
              <w:rPr>
                <w:rFonts w:asciiTheme="majorBidi" w:hAnsiTheme="majorBidi" w:cstheme="majorBidi"/>
                <w:b/>
                <w:sz w:val="14"/>
                <w:szCs w:val="14"/>
              </w:rPr>
            </w:pPr>
          </w:p>
        </w:tc>
        <w:tc>
          <w:tcPr>
            <w:tcW w:w="813" w:type="pct"/>
            <w:tcBorders>
              <w:top w:val="single" w:sz="4" w:space="0" w:color="000000"/>
              <w:left w:val="nil"/>
              <w:bottom w:val="single" w:sz="4" w:space="0" w:color="000000"/>
              <w:right w:val="nil"/>
            </w:tcBorders>
            <w:shd w:val="clear" w:color="auto" w:fill="D9D9D9" w:themeFill="background1" w:themeFillShade="D9"/>
            <w:hideMark/>
          </w:tcPr>
          <w:p w:rsidR="00D6141B" w:rsidRDefault="00D6141B" w:rsidP="001B0449">
            <w:pPr>
              <w:spacing w:after="0" w:line="240" w:lineRule="auto"/>
              <w:jc w:val="center"/>
              <w:rPr>
                <w:rFonts w:asciiTheme="majorBidi" w:hAnsiTheme="majorBidi" w:cstheme="majorBidi"/>
                <w:b/>
                <w:sz w:val="14"/>
                <w:szCs w:val="14"/>
              </w:rPr>
            </w:pPr>
            <w:r>
              <w:rPr>
                <w:rFonts w:asciiTheme="majorBidi" w:hAnsiTheme="majorBidi" w:cstheme="majorBidi"/>
                <w:b/>
                <w:sz w:val="14"/>
                <w:szCs w:val="14"/>
              </w:rPr>
              <w:t>X</w:t>
            </w:r>
          </w:p>
        </w:tc>
        <w:tc>
          <w:tcPr>
            <w:tcW w:w="915" w:type="pct"/>
            <w:tcBorders>
              <w:top w:val="single" w:sz="4" w:space="0" w:color="000000"/>
              <w:left w:val="nil"/>
              <w:bottom w:val="single" w:sz="4" w:space="0" w:color="000000"/>
              <w:right w:val="nil"/>
            </w:tcBorders>
            <w:shd w:val="clear" w:color="auto" w:fill="D9D9D9" w:themeFill="background1" w:themeFillShade="D9"/>
            <w:hideMark/>
          </w:tcPr>
          <w:p w:rsidR="00D6141B" w:rsidRDefault="00D6141B" w:rsidP="001B0449">
            <w:pPr>
              <w:spacing w:after="0" w:line="240" w:lineRule="auto"/>
              <w:jc w:val="center"/>
              <w:rPr>
                <w:rFonts w:asciiTheme="majorBidi" w:hAnsiTheme="majorBidi" w:cstheme="majorBidi"/>
                <w:b/>
                <w:sz w:val="14"/>
                <w:szCs w:val="14"/>
              </w:rPr>
            </w:pPr>
            <w:r>
              <w:rPr>
                <w:rFonts w:asciiTheme="majorBidi" w:hAnsiTheme="majorBidi" w:cstheme="majorBidi"/>
                <w:b/>
                <w:sz w:val="14"/>
                <w:szCs w:val="14"/>
              </w:rPr>
              <w:t>Y</w:t>
            </w:r>
          </w:p>
        </w:tc>
      </w:tr>
      <w:tr w:rsidR="00D6141B" w:rsidTr="00BF3F32">
        <w:trPr>
          <w:trHeight w:val="233"/>
          <w:jc w:val="center"/>
        </w:trPr>
        <w:tc>
          <w:tcPr>
            <w:tcW w:w="1405" w:type="pct"/>
            <w:vMerge w:val="restart"/>
            <w:tcBorders>
              <w:top w:val="single" w:sz="4" w:space="0" w:color="000000"/>
              <w:left w:val="nil"/>
              <w:bottom w:val="single" w:sz="4" w:space="0" w:color="000000"/>
              <w:right w:val="nil"/>
            </w:tcBorders>
            <w:hideMark/>
          </w:tcPr>
          <w:p w:rsidR="00D6141B" w:rsidRDefault="00D6141B" w:rsidP="001B0449">
            <w:pPr>
              <w:spacing w:after="0" w:line="240" w:lineRule="auto"/>
              <w:rPr>
                <w:rFonts w:asciiTheme="majorBidi" w:hAnsiTheme="majorBidi" w:cstheme="majorBidi"/>
                <w:bCs/>
                <w:sz w:val="18"/>
                <w:szCs w:val="18"/>
              </w:rPr>
            </w:pPr>
            <w:r>
              <w:rPr>
                <w:rFonts w:asciiTheme="majorBidi" w:hAnsiTheme="majorBidi" w:cstheme="majorBidi"/>
                <w:bCs/>
                <w:sz w:val="18"/>
                <w:szCs w:val="18"/>
              </w:rPr>
              <w:t>Spearman’rho</w:t>
            </w:r>
          </w:p>
        </w:tc>
        <w:tc>
          <w:tcPr>
            <w:tcW w:w="607" w:type="pct"/>
            <w:tcBorders>
              <w:top w:val="single" w:sz="4" w:space="0" w:color="000000"/>
              <w:left w:val="nil"/>
              <w:bottom w:val="single" w:sz="4" w:space="0" w:color="000000"/>
              <w:right w:val="nil"/>
            </w:tcBorders>
            <w:vAlign w:val="center"/>
            <w:hideMark/>
          </w:tcPr>
          <w:p w:rsidR="00D6141B" w:rsidRDefault="00D6141B" w:rsidP="001B0449">
            <w:pPr>
              <w:spacing w:after="0" w:line="240" w:lineRule="auto"/>
              <w:jc w:val="center"/>
              <w:rPr>
                <w:rFonts w:asciiTheme="majorBidi" w:hAnsiTheme="majorBidi" w:cstheme="majorBidi"/>
                <w:bCs/>
                <w:sz w:val="16"/>
                <w:szCs w:val="16"/>
              </w:rPr>
            </w:pPr>
            <w:r>
              <w:rPr>
                <w:rFonts w:asciiTheme="majorBidi" w:hAnsiTheme="majorBidi" w:cstheme="majorBidi"/>
                <w:bCs/>
                <w:sz w:val="16"/>
                <w:szCs w:val="16"/>
              </w:rPr>
              <w:t>X1</w:t>
            </w:r>
          </w:p>
        </w:tc>
        <w:tc>
          <w:tcPr>
            <w:tcW w:w="1260" w:type="pct"/>
            <w:tcBorders>
              <w:top w:val="single" w:sz="4" w:space="0" w:color="000000"/>
              <w:left w:val="nil"/>
              <w:bottom w:val="single" w:sz="4" w:space="0" w:color="000000"/>
              <w:right w:val="nil"/>
            </w:tcBorders>
            <w:vAlign w:val="center"/>
            <w:hideMark/>
          </w:tcPr>
          <w:p w:rsidR="00D6141B" w:rsidRDefault="00D6141B" w:rsidP="001B0449">
            <w:pPr>
              <w:spacing w:after="0" w:line="240" w:lineRule="auto"/>
              <w:rPr>
                <w:rFonts w:asciiTheme="majorBidi" w:hAnsiTheme="majorBidi" w:cstheme="majorBidi"/>
                <w:bCs/>
                <w:sz w:val="14"/>
                <w:szCs w:val="14"/>
              </w:rPr>
            </w:pPr>
            <w:r>
              <w:rPr>
                <w:rFonts w:asciiTheme="majorBidi" w:hAnsiTheme="majorBidi" w:cstheme="majorBidi"/>
                <w:bCs/>
                <w:sz w:val="14"/>
                <w:szCs w:val="14"/>
              </w:rPr>
              <w:t>Correlation Coefficient</w:t>
            </w:r>
          </w:p>
        </w:tc>
        <w:tc>
          <w:tcPr>
            <w:tcW w:w="813" w:type="pct"/>
            <w:tcBorders>
              <w:top w:val="single" w:sz="4" w:space="0" w:color="000000"/>
              <w:left w:val="nil"/>
              <w:bottom w:val="single" w:sz="4" w:space="0" w:color="000000"/>
              <w:right w:val="nil"/>
            </w:tcBorders>
            <w:vAlign w:val="center"/>
            <w:hideMark/>
          </w:tcPr>
          <w:p w:rsidR="00D6141B" w:rsidRDefault="00D6141B" w:rsidP="001B0449">
            <w:pPr>
              <w:spacing w:after="0" w:line="240" w:lineRule="auto"/>
              <w:jc w:val="center"/>
              <w:rPr>
                <w:rFonts w:asciiTheme="majorBidi" w:hAnsiTheme="majorBidi" w:cstheme="majorBidi"/>
                <w:bCs/>
                <w:sz w:val="14"/>
                <w:szCs w:val="14"/>
              </w:rPr>
            </w:pPr>
            <w:r>
              <w:rPr>
                <w:rFonts w:asciiTheme="majorBidi" w:hAnsiTheme="majorBidi" w:cstheme="majorBidi"/>
                <w:bCs/>
                <w:sz w:val="14"/>
                <w:szCs w:val="14"/>
              </w:rPr>
              <w:t>1.000</w:t>
            </w:r>
          </w:p>
        </w:tc>
        <w:tc>
          <w:tcPr>
            <w:tcW w:w="915" w:type="pct"/>
            <w:tcBorders>
              <w:top w:val="single" w:sz="4" w:space="0" w:color="000000"/>
              <w:left w:val="nil"/>
              <w:bottom w:val="single" w:sz="4" w:space="0" w:color="000000"/>
              <w:right w:val="nil"/>
            </w:tcBorders>
            <w:vAlign w:val="center"/>
            <w:hideMark/>
          </w:tcPr>
          <w:p w:rsidR="00D6141B" w:rsidRDefault="00D6141B" w:rsidP="001B0449">
            <w:pPr>
              <w:spacing w:after="0" w:line="240" w:lineRule="auto"/>
              <w:jc w:val="center"/>
              <w:rPr>
                <w:rFonts w:asciiTheme="majorBidi" w:hAnsiTheme="majorBidi" w:cstheme="majorBidi"/>
                <w:bCs/>
                <w:sz w:val="14"/>
                <w:szCs w:val="14"/>
                <w:vertAlign w:val="superscript"/>
              </w:rPr>
            </w:pPr>
            <w:r>
              <w:rPr>
                <w:rFonts w:asciiTheme="majorBidi" w:hAnsiTheme="majorBidi" w:cstheme="majorBidi"/>
                <w:bCs/>
                <w:sz w:val="14"/>
                <w:szCs w:val="14"/>
              </w:rPr>
              <w:t>.374</w:t>
            </w:r>
            <w:r>
              <w:rPr>
                <w:rFonts w:asciiTheme="majorBidi" w:hAnsiTheme="majorBidi" w:cstheme="majorBidi"/>
                <w:bCs/>
                <w:sz w:val="14"/>
                <w:szCs w:val="14"/>
                <w:vertAlign w:val="superscript"/>
              </w:rPr>
              <w:t>**</w:t>
            </w:r>
          </w:p>
        </w:tc>
      </w:tr>
      <w:tr w:rsidR="00D6141B" w:rsidTr="00BF3F32">
        <w:trPr>
          <w:trHeight w:val="233"/>
          <w:jc w:val="center"/>
        </w:trPr>
        <w:tc>
          <w:tcPr>
            <w:tcW w:w="1405" w:type="pct"/>
            <w:vMerge/>
            <w:tcBorders>
              <w:top w:val="single" w:sz="4" w:space="0" w:color="000000"/>
              <w:left w:val="nil"/>
              <w:bottom w:val="single" w:sz="4" w:space="0" w:color="000000"/>
              <w:right w:val="nil"/>
            </w:tcBorders>
            <w:vAlign w:val="center"/>
            <w:hideMark/>
          </w:tcPr>
          <w:p w:rsidR="00D6141B" w:rsidRDefault="00D6141B" w:rsidP="001B0449">
            <w:pPr>
              <w:spacing w:after="0" w:line="240" w:lineRule="auto"/>
              <w:rPr>
                <w:rFonts w:asciiTheme="majorBidi" w:hAnsiTheme="majorBidi" w:cstheme="majorBidi"/>
                <w:bCs/>
                <w:sz w:val="18"/>
                <w:szCs w:val="18"/>
              </w:rPr>
            </w:pPr>
          </w:p>
        </w:tc>
        <w:tc>
          <w:tcPr>
            <w:tcW w:w="607" w:type="pct"/>
            <w:tcBorders>
              <w:top w:val="single" w:sz="4" w:space="0" w:color="000000"/>
              <w:left w:val="nil"/>
              <w:bottom w:val="single" w:sz="4" w:space="0" w:color="000000"/>
              <w:right w:val="nil"/>
            </w:tcBorders>
            <w:vAlign w:val="center"/>
          </w:tcPr>
          <w:p w:rsidR="00D6141B" w:rsidRDefault="00D6141B" w:rsidP="001B0449">
            <w:pPr>
              <w:spacing w:after="0" w:line="240" w:lineRule="auto"/>
              <w:jc w:val="center"/>
              <w:rPr>
                <w:rFonts w:asciiTheme="majorBidi" w:hAnsiTheme="majorBidi" w:cstheme="majorBidi"/>
                <w:bCs/>
                <w:sz w:val="16"/>
                <w:szCs w:val="16"/>
              </w:rPr>
            </w:pPr>
          </w:p>
        </w:tc>
        <w:tc>
          <w:tcPr>
            <w:tcW w:w="1260" w:type="pct"/>
            <w:tcBorders>
              <w:top w:val="single" w:sz="4" w:space="0" w:color="000000"/>
              <w:left w:val="nil"/>
              <w:bottom w:val="single" w:sz="4" w:space="0" w:color="000000"/>
              <w:right w:val="nil"/>
            </w:tcBorders>
            <w:vAlign w:val="center"/>
            <w:hideMark/>
          </w:tcPr>
          <w:p w:rsidR="00D6141B" w:rsidRDefault="00D6141B" w:rsidP="001B0449">
            <w:pPr>
              <w:spacing w:after="0" w:line="240" w:lineRule="auto"/>
              <w:rPr>
                <w:rFonts w:asciiTheme="majorBidi" w:hAnsiTheme="majorBidi" w:cstheme="majorBidi"/>
                <w:bCs/>
                <w:sz w:val="14"/>
                <w:szCs w:val="14"/>
              </w:rPr>
            </w:pPr>
            <w:r>
              <w:rPr>
                <w:rFonts w:asciiTheme="majorBidi" w:hAnsiTheme="majorBidi" w:cstheme="majorBidi"/>
                <w:bCs/>
                <w:sz w:val="14"/>
                <w:szCs w:val="14"/>
              </w:rPr>
              <w:t>Sig. (2-tailed)</w:t>
            </w:r>
          </w:p>
        </w:tc>
        <w:tc>
          <w:tcPr>
            <w:tcW w:w="813" w:type="pct"/>
            <w:tcBorders>
              <w:top w:val="single" w:sz="4" w:space="0" w:color="000000"/>
              <w:left w:val="nil"/>
              <w:bottom w:val="single" w:sz="4" w:space="0" w:color="000000"/>
              <w:right w:val="nil"/>
            </w:tcBorders>
            <w:vAlign w:val="center"/>
            <w:hideMark/>
          </w:tcPr>
          <w:p w:rsidR="00D6141B" w:rsidRDefault="00D6141B" w:rsidP="001B0449">
            <w:pPr>
              <w:spacing w:after="0" w:line="240" w:lineRule="auto"/>
              <w:jc w:val="center"/>
              <w:rPr>
                <w:rFonts w:asciiTheme="majorBidi" w:hAnsiTheme="majorBidi" w:cstheme="majorBidi"/>
                <w:bCs/>
                <w:sz w:val="14"/>
                <w:szCs w:val="14"/>
              </w:rPr>
            </w:pPr>
            <w:r>
              <w:rPr>
                <w:rFonts w:asciiTheme="majorBidi" w:hAnsiTheme="majorBidi" w:cstheme="majorBidi"/>
                <w:bCs/>
                <w:sz w:val="14"/>
                <w:szCs w:val="14"/>
              </w:rPr>
              <w:t>.</w:t>
            </w:r>
          </w:p>
        </w:tc>
        <w:tc>
          <w:tcPr>
            <w:tcW w:w="915" w:type="pct"/>
            <w:tcBorders>
              <w:top w:val="single" w:sz="4" w:space="0" w:color="000000"/>
              <w:left w:val="nil"/>
              <w:bottom w:val="single" w:sz="4" w:space="0" w:color="000000"/>
              <w:right w:val="nil"/>
            </w:tcBorders>
            <w:vAlign w:val="center"/>
            <w:hideMark/>
          </w:tcPr>
          <w:p w:rsidR="00D6141B" w:rsidRDefault="00D6141B" w:rsidP="001B0449">
            <w:pPr>
              <w:spacing w:after="0" w:line="240" w:lineRule="auto"/>
              <w:jc w:val="center"/>
              <w:rPr>
                <w:rFonts w:asciiTheme="majorBidi" w:hAnsiTheme="majorBidi" w:cstheme="majorBidi"/>
                <w:bCs/>
                <w:sz w:val="14"/>
                <w:szCs w:val="14"/>
              </w:rPr>
            </w:pPr>
            <w:r>
              <w:rPr>
                <w:rFonts w:asciiTheme="majorBidi" w:hAnsiTheme="majorBidi" w:cstheme="majorBidi"/>
                <w:bCs/>
                <w:sz w:val="14"/>
                <w:szCs w:val="14"/>
              </w:rPr>
              <w:t>.000</w:t>
            </w:r>
          </w:p>
        </w:tc>
      </w:tr>
      <w:tr w:rsidR="00D6141B" w:rsidTr="00BF3F32">
        <w:trPr>
          <w:trHeight w:val="233"/>
          <w:jc w:val="center"/>
        </w:trPr>
        <w:tc>
          <w:tcPr>
            <w:tcW w:w="1405" w:type="pct"/>
            <w:vMerge/>
            <w:tcBorders>
              <w:top w:val="single" w:sz="4" w:space="0" w:color="000000"/>
              <w:left w:val="nil"/>
              <w:bottom w:val="single" w:sz="4" w:space="0" w:color="000000"/>
              <w:right w:val="nil"/>
            </w:tcBorders>
            <w:vAlign w:val="center"/>
            <w:hideMark/>
          </w:tcPr>
          <w:p w:rsidR="00D6141B" w:rsidRDefault="00D6141B" w:rsidP="001B0449">
            <w:pPr>
              <w:spacing w:after="0" w:line="240" w:lineRule="auto"/>
              <w:rPr>
                <w:rFonts w:asciiTheme="majorBidi" w:hAnsiTheme="majorBidi" w:cstheme="majorBidi"/>
                <w:bCs/>
                <w:sz w:val="18"/>
                <w:szCs w:val="18"/>
              </w:rPr>
            </w:pPr>
          </w:p>
        </w:tc>
        <w:tc>
          <w:tcPr>
            <w:tcW w:w="607" w:type="pct"/>
            <w:tcBorders>
              <w:top w:val="single" w:sz="4" w:space="0" w:color="000000"/>
              <w:left w:val="nil"/>
              <w:bottom w:val="single" w:sz="4" w:space="0" w:color="000000"/>
              <w:right w:val="nil"/>
            </w:tcBorders>
            <w:vAlign w:val="center"/>
          </w:tcPr>
          <w:p w:rsidR="00D6141B" w:rsidRDefault="00D6141B" w:rsidP="001B0449">
            <w:pPr>
              <w:spacing w:after="0" w:line="240" w:lineRule="auto"/>
              <w:jc w:val="center"/>
              <w:rPr>
                <w:rFonts w:asciiTheme="majorBidi" w:hAnsiTheme="majorBidi" w:cstheme="majorBidi"/>
                <w:bCs/>
                <w:sz w:val="16"/>
                <w:szCs w:val="16"/>
              </w:rPr>
            </w:pPr>
          </w:p>
        </w:tc>
        <w:tc>
          <w:tcPr>
            <w:tcW w:w="1260" w:type="pct"/>
            <w:tcBorders>
              <w:top w:val="single" w:sz="4" w:space="0" w:color="000000"/>
              <w:left w:val="nil"/>
              <w:bottom w:val="single" w:sz="4" w:space="0" w:color="000000"/>
              <w:right w:val="nil"/>
            </w:tcBorders>
            <w:vAlign w:val="center"/>
            <w:hideMark/>
          </w:tcPr>
          <w:p w:rsidR="00D6141B" w:rsidRDefault="00D6141B" w:rsidP="001B0449">
            <w:pPr>
              <w:spacing w:after="0" w:line="240" w:lineRule="auto"/>
              <w:rPr>
                <w:rFonts w:asciiTheme="majorBidi" w:hAnsiTheme="majorBidi" w:cstheme="majorBidi"/>
                <w:bCs/>
                <w:sz w:val="14"/>
                <w:szCs w:val="14"/>
              </w:rPr>
            </w:pPr>
            <w:r>
              <w:rPr>
                <w:rFonts w:asciiTheme="majorBidi" w:hAnsiTheme="majorBidi" w:cstheme="majorBidi"/>
                <w:bCs/>
                <w:sz w:val="14"/>
                <w:szCs w:val="14"/>
              </w:rPr>
              <w:t>N</w:t>
            </w:r>
          </w:p>
        </w:tc>
        <w:tc>
          <w:tcPr>
            <w:tcW w:w="813" w:type="pct"/>
            <w:tcBorders>
              <w:top w:val="single" w:sz="4" w:space="0" w:color="000000"/>
              <w:left w:val="nil"/>
              <w:bottom w:val="single" w:sz="4" w:space="0" w:color="000000"/>
              <w:right w:val="nil"/>
            </w:tcBorders>
            <w:vAlign w:val="center"/>
            <w:hideMark/>
          </w:tcPr>
          <w:p w:rsidR="00D6141B" w:rsidRDefault="00D6141B" w:rsidP="001B0449">
            <w:pPr>
              <w:spacing w:after="0" w:line="240" w:lineRule="auto"/>
              <w:jc w:val="center"/>
              <w:rPr>
                <w:rFonts w:asciiTheme="majorBidi" w:hAnsiTheme="majorBidi" w:cstheme="majorBidi"/>
                <w:bCs/>
                <w:sz w:val="14"/>
                <w:szCs w:val="14"/>
              </w:rPr>
            </w:pPr>
            <w:r>
              <w:rPr>
                <w:rFonts w:asciiTheme="majorBidi" w:hAnsiTheme="majorBidi" w:cstheme="majorBidi"/>
                <w:bCs/>
                <w:sz w:val="14"/>
                <w:szCs w:val="14"/>
              </w:rPr>
              <w:t>99</w:t>
            </w:r>
          </w:p>
        </w:tc>
        <w:tc>
          <w:tcPr>
            <w:tcW w:w="915" w:type="pct"/>
            <w:tcBorders>
              <w:top w:val="single" w:sz="4" w:space="0" w:color="000000"/>
              <w:left w:val="nil"/>
              <w:bottom w:val="single" w:sz="4" w:space="0" w:color="000000"/>
              <w:right w:val="nil"/>
            </w:tcBorders>
            <w:vAlign w:val="center"/>
            <w:hideMark/>
          </w:tcPr>
          <w:p w:rsidR="00D6141B" w:rsidRDefault="00D6141B" w:rsidP="001B0449">
            <w:pPr>
              <w:spacing w:after="0" w:line="240" w:lineRule="auto"/>
              <w:jc w:val="center"/>
              <w:rPr>
                <w:rFonts w:asciiTheme="majorBidi" w:hAnsiTheme="majorBidi" w:cstheme="majorBidi"/>
                <w:bCs/>
                <w:sz w:val="14"/>
                <w:szCs w:val="14"/>
              </w:rPr>
            </w:pPr>
            <w:r>
              <w:rPr>
                <w:rFonts w:asciiTheme="majorBidi" w:hAnsiTheme="majorBidi" w:cstheme="majorBidi"/>
                <w:bCs/>
                <w:sz w:val="14"/>
                <w:szCs w:val="14"/>
              </w:rPr>
              <w:t>99</w:t>
            </w:r>
          </w:p>
        </w:tc>
      </w:tr>
      <w:tr w:rsidR="00D6141B" w:rsidTr="00BF3F32">
        <w:trPr>
          <w:trHeight w:val="233"/>
          <w:jc w:val="center"/>
        </w:trPr>
        <w:tc>
          <w:tcPr>
            <w:tcW w:w="1405" w:type="pct"/>
            <w:vMerge/>
            <w:tcBorders>
              <w:top w:val="single" w:sz="4" w:space="0" w:color="000000"/>
              <w:left w:val="nil"/>
              <w:bottom w:val="single" w:sz="4" w:space="0" w:color="000000"/>
              <w:right w:val="nil"/>
            </w:tcBorders>
            <w:vAlign w:val="center"/>
            <w:hideMark/>
          </w:tcPr>
          <w:p w:rsidR="00D6141B" w:rsidRDefault="00D6141B" w:rsidP="001B0449">
            <w:pPr>
              <w:spacing w:after="0" w:line="240" w:lineRule="auto"/>
              <w:rPr>
                <w:rFonts w:asciiTheme="majorBidi" w:hAnsiTheme="majorBidi" w:cstheme="majorBidi"/>
                <w:bCs/>
                <w:sz w:val="18"/>
                <w:szCs w:val="18"/>
              </w:rPr>
            </w:pPr>
          </w:p>
        </w:tc>
        <w:tc>
          <w:tcPr>
            <w:tcW w:w="607" w:type="pct"/>
            <w:tcBorders>
              <w:top w:val="single" w:sz="4" w:space="0" w:color="000000"/>
              <w:left w:val="nil"/>
              <w:bottom w:val="single" w:sz="4" w:space="0" w:color="000000"/>
              <w:right w:val="nil"/>
            </w:tcBorders>
            <w:vAlign w:val="center"/>
            <w:hideMark/>
          </w:tcPr>
          <w:p w:rsidR="00D6141B" w:rsidRDefault="00D6141B" w:rsidP="001B0449">
            <w:pPr>
              <w:spacing w:after="0" w:line="240" w:lineRule="auto"/>
              <w:jc w:val="center"/>
              <w:rPr>
                <w:rFonts w:asciiTheme="majorBidi" w:hAnsiTheme="majorBidi" w:cstheme="majorBidi"/>
                <w:bCs/>
                <w:sz w:val="16"/>
                <w:szCs w:val="16"/>
              </w:rPr>
            </w:pPr>
            <w:r>
              <w:rPr>
                <w:rFonts w:asciiTheme="majorBidi" w:hAnsiTheme="majorBidi" w:cstheme="majorBidi"/>
                <w:bCs/>
                <w:sz w:val="16"/>
                <w:szCs w:val="16"/>
              </w:rPr>
              <w:t>Y</w:t>
            </w:r>
          </w:p>
        </w:tc>
        <w:tc>
          <w:tcPr>
            <w:tcW w:w="1260" w:type="pct"/>
            <w:tcBorders>
              <w:top w:val="single" w:sz="4" w:space="0" w:color="000000"/>
              <w:left w:val="nil"/>
              <w:bottom w:val="single" w:sz="4" w:space="0" w:color="000000"/>
              <w:right w:val="nil"/>
            </w:tcBorders>
            <w:vAlign w:val="center"/>
            <w:hideMark/>
          </w:tcPr>
          <w:p w:rsidR="00D6141B" w:rsidRDefault="00D6141B" w:rsidP="001B0449">
            <w:pPr>
              <w:spacing w:after="0" w:line="240" w:lineRule="auto"/>
              <w:rPr>
                <w:rFonts w:asciiTheme="majorBidi" w:hAnsiTheme="majorBidi" w:cstheme="majorBidi"/>
                <w:bCs/>
                <w:sz w:val="14"/>
                <w:szCs w:val="14"/>
              </w:rPr>
            </w:pPr>
            <w:r>
              <w:rPr>
                <w:rFonts w:asciiTheme="majorBidi" w:hAnsiTheme="majorBidi" w:cstheme="majorBidi"/>
                <w:bCs/>
                <w:sz w:val="14"/>
                <w:szCs w:val="14"/>
              </w:rPr>
              <w:t>Correlation Coefficient</w:t>
            </w:r>
          </w:p>
        </w:tc>
        <w:tc>
          <w:tcPr>
            <w:tcW w:w="813" w:type="pct"/>
            <w:tcBorders>
              <w:top w:val="single" w:sz="4" w:space="0" w:color="000000"/>
              <w:left w:val="nil"/>
              <w:bottom w:val="single" w:sz="4" w:space="0" w:color="000000"/>
              <w:right w:val="nil"/>
            </w:tcBorders>
            <w:vAlign w:val="center"/>
            <w:hideMark/>
          </w:tcPr>
          <w:p w:rsidR="00D6141B" w:rsidRDefault="00D6141B" w:rsidP="001B0449">
            <w:pPr>
              <w:spacing w:after="0" w:line="240" w:lineRule="auto"/>
              <w:jc w:val="center"/>
              <w:rPr>
                <w:rFonts w:asciiTheme="majorBidi" w:hAnsiTheme="majorBidi" w:cstheme="majorBidi"/>
                <w:bCs/>
                <w:sz w:val="14"/>
                <w:szCs w:val="14"/>
                <w:vertAlign w:val="superscript"/>
              </w:rPr>
            </w:pPr>
            <w:r>
              <w:rPr>
                <w:rFonts w:asciiTheme="majorBidi" w:hAnsiTheme="majorBidi" w:cstheme="majorBidi"/>
                <w:bCs/>
                <w:sz w:val="14"/>
                <w:szCs w:val="14"/>
              </w:rPr>
              <w:t>.</w:t>
            </w:r>
            <w:r w:rsidR="006E284F">
              <w:rPr>
                <w:rFonts w:asciiTheme="majorBidi" w:hAnsiTheme="majorBidi" w:cstheme="majorBidi"/>
                <w:bCs/>
                <w:sz w:val="14"/>
                <w:szCs w:val="14"/>
              </w:rPr>
              <w:t>374</w:t>
            </w:r>
            <w:r>
              <w:rPr>
                <w:rFonts w:asciiTheme="majorBidi" w:hAnsiTheme="majorBidi" w:cstheme="majorBidi"/>
                <w:bCs/>
                <w:sz w:val="14"/>
                <w:szCs w:val="14"/>
                <w:vertAlign w:val="superscript"/>
              </w:rPr>
              <w:t>**</w:t>
            </w:r>
          </w:p>
        </w:tc>
        <w:tc>
          <w:tcPr>
            <w:tcW w:w="915" w:type="pct"/>
            <w:tcBorders>
              <w:top w:val="single" w:sz="4" w:space="0" w:color="000000"/>
              <w:left w:val="nil"/>
              <w:bottom w:val="single" w:sz="4" w:space="0" w:color="000000"/>
              <w:right w:val="nil"/>
            </w:tcBorders>
            <w:vAlign w:val="center"/>
            <w:hideMark/>
          </w:tcPr>
          <w:p w:rsidR="00D6141B" w:rsidRDefault="00D6141B" w:rsidP="001B0449">
            <w:pPr>
              <w:spacing w:after="0" w:line="240" w:lineRule="auto"/>
              <w:jc w:val="center"/>
              <w:rPr>
                <w:rFonts w:asciiTheme="majorBidi" w:hAnsiTheme="majorBidi" w:cstheme="majorBidi"/>
                <w:bCs/>
                <w:sz w:val="14"/>
                <w:szCs w:val="14"/>
              </w:rPr>
            </w:pPr>
            <w:r>
              <w:rPr>
                <w:rFonts w:asciiTheme="majorBidi" w:hAnsiTheme="majorBidi" w:cstheme="majorBidi"/>
                <w:bCs/>
                <w:sz w:val="14"/>
                <w:szCs w:val="14"/>
              </w:rPr>
              <w:t>1000</w:t>
            </w:r>
          </w:p>
        </w:tc>
      </w:tr>
      <w:tr w:rsidR="00D6141B" w:rsidTr="00BF3F32">
        <w:trPr>
          <w:trHeight w:val="233"/>
          <w:jc w:val="center"/>
        </w:trPr>
        <w:tc>
          <w:tcPr>
            <w:tcW w:w="1405" w:type="pct"/>
            <w:vMerge/>
            <w:tcBorders>
              <w:top w:val="single" w:sz="4" w:space="0" w:color="000000"/>
              <w:left w:val="nil"/>
              <w:bottom w:val="single" w:sz="4" w:space="0" w:color="000000"/>
              <w:right w:val="nil"/>
            </w:tcBorders>
            <w:vAlign w:val="center"/>
            <w:hideMark/>
          </w:tcPr>
          <w:p w:rsidR="00D6141B" w:rsidRDefault="00D6141B" w:rsidP="001B0449">
            <w:pPr>
              <w:spacing w:after="0" w:line="240" w:lineRule="auto"/>
              <w:rPr>
                <w:rFonts w:asciiTheme="majorBidi" w:hAnsiTheme="majorBidi" w:cstheme="majorBidi"/>
                <w:bCs/>
                <w:sz w:val="18"/>
                <w:szCs w:val="18"/>
              </w:rPr>
            </w:pPr>
          </w:p>
        </w:tc>
        <w:tc>
          <w:tcPr>
            <w:tcW w:w="607" w:type="pct"/>
            <w:tcBorders>
              <w:top w:val="single" w:sz="4" w:space="0" w:color="000000"/>
              <w:left w:val="nil"/>
              <w:bottom w:val="single" w:sz="4" w:space="0" w:color="000000"/>
              <w:right w:val="nil"/>
            </w:tcBorders>
            <w:vAlign w:val="center"/>
          </w:tcPr>
          <w:p w:rsidR="00D6141B" w:rsidRDefault="00D6141B" w:rsidP="001B0449">
            <w:pPr>
              <w:spacing w:after="0" w:line="240" w:lineRule="auto"/>
              <w:jc w:val="center"/>
              <w:rPr>
                <w:rFonts w:asciiTheme="majorBidi" w:hAnsiTheme="majorBidi" w:cstheme="majorBidi"/>
                <w:bCs/>
                <w:sz w:val="16"/>
                <w:szCs w:val="16"/>
              </w:rPr>
            </w:pPr>
          </w:p>
        </w:tc>
        <w:tc>
          <w:tcPr>
            <w:tcW w:w="1260" w:type="pct"/>
            <w:tcBorders>
              <w:top w:val="single" w:sz="4" w:space="0" w:color="000000"/>
              <w:left w:val="nil"/>
              <w:bottom w:val="single" w:sz="4" w:space="0" w:color="000000"/>
              <w:right w:val="nil"/>
            </w:tcBorders>
            <w:vAlign w:val="center"/>
            <w:hideMark/>
          </w:tcPr>
          <w:p w:rsidR="00D6141B" w:rsidRDefault="00D6141B" w:rsidP="001B0449">
            <w:pPr>
              <w:spacing w:after="0" w:line="240" w:lineRule="auto"/>
              <w:rPr>
                <w:rFonts w:asciiTheme="majorBidi" w:hAnsiTheme="majorBidi" w:cstheme="majorBidi"/>
                <w:bCs/>
                <w:sz w:val="14"/>
                <w:szCs w:val="14"/>
              </w:rPr>
            </w:pPr>
            <w:r>
              <w:rPr>
                <w:rFonts w:asciiTheme="majorBidi" w:hAnsiTheme="majorBidi" w:cstheme="majorBidi"/>
                <w:bCs/>
                <w:sz w:val="14"/>
                <w:szCs w:val="14"/>
              </w:rPr>
              <w:t>Sig. (2-tailed</w:t>
            </w:r>
          </w:p>
        </w:tc>
        <w:tc>
          <w:tcPr>
            <w:tcW w:w="813" w:type="pct"/>
            <w:tcBorders>
              <w:top w:val="single" w:sz="4" w:space="0" w:color="000000"/>
              <w:left w:val="nil"/>
              <w:bottom w:val="single" w:sz="4" w:space="0" w:color="000000"/>
              <w:right w:val="nil"/>
            </w:tcBorders>
            <w:vAlign w:val="center"/>
            <w:hideMark/>
          </w:tcPr>
          <w:p w:rsidR="00D6141B" w:rsidRDefault="00D6141B" w:rsidP="001B0449">
            <w:pPr>
              <w:spacing w:after="0" w:line="240" w:lineRule="auto"/>
              <w:jc w:val="center"/>
              <w:rPr>
                <w:rFonts w:asciiTheme="majorBidi" w:hAnsiTheme="majorBidi" w:cstheme="majorBidi"/>
                <w:bCs/>
                <w:sz w:val="14"/>
                <w:szCs w:val="14"/>
              </w:rPr>
            </w:pPr>
            <w:r>
              <w:rPr>
                <w:rFonts w:asciiTheme="majorBidi" w:hAnsiTheme="majorBidi" w:cstheme="majorBidi"/>
                <w:bCs/>
                <w:sz w:val="14"/>
                <w:szCs w:val="14"/>
              </w:rPr>
              <w:t>.000</w:t>
            </w:r>
          </w:p>
        </w:tc>
        <w:tc>
          <w:tcPr>
            <w:tcW w:w="915" w:type="pct"/>
            <w:tcBorders>
              <w:top w:val="single" w:sz="4" w:space="0" w:color="000000"/>
              <w:left w:val="nil"/>
              <w:bottom w:val="single" w:sz="4" w:space="0" w:color="000000"/>
              <w:right w:val="nil"/>
            </w:tcBorders>
            <w:vAlign w:val="center"/>
            <w:hideMark/>
          </w:tcPr>
          <w:p w:rsidR="00D6141B" w:rsidRDefault="00D6141B" w:rsidP="001B0449">
            <w:pPr>
              <w:spacing w:after="0" w:line="240" w:lineRule="auto"/>
              <w:jc w:val="center"/>
              <w:rPr>
                <w:rFonts w:asciiTheme="majorBidi" w:hAnsiTheme="majorBidi" w:cstheme="majorBidi"/>
                <w:bCs/>
                <w:sz w:val="14"/>
                <w:szCs w:val="14"/>
              </w:rPr>
            </w:pPr>
            <w:r>
              <w:rPr>
                <w:rFonts w:asciiTheme="majorBidi" w:hAnsiTheme="majorBidi" w:cstheme="majorBidi"/>
                <w:bCs/>
                <w:sz w:val="14"/>
                <w:szCs w:val="14"/>
              </w:rPr>
              <w:t>.</w:t>
            </w:r>
          </w:p>
        </w:tc>
      </w:tr>
      <w:tr w:rsidR="00D6141B" w:rsidTr="00BF3F32">
        <w:trPr>
          <w:trHeight w:val="233"/>
          <w:jc w:val="center"/>
        </w:trPr>
        <w:tc>
          <w:tcPr>
            <w:tcW w:w="1405" w:type="pct"/>
            <w:vMerge/>
            <w:tcBorders>
              <w:top w:val="single" w:sz="4" w:space="0" w:color="000000"/>
              <w:left w:val="nil"/>
              <w:bottom w:val="single" w:sz="4" w:space="0" w:color="000000"/>
              <w:right w:val="nil"/>
            </w:tcBorders>
            <w:vAlign w:val="center"/>
            <w:hideMark/>
          </w:tcPr>
          <w:p w:rsidR="00D6141B" w:rsidRDefault="00D6141B" w:rsidP="001B0449">
            <w:pPr>
              <w:spacing w:after="0" w:line="240" w:lineRule="auto"/>
              <w:rPr>
                <w:rFonts w:asciiTheme="majorBidi" w:hAnsiTheme="majorBidi" w:cstheme="majorBidi"/>
                <w:bCs/>
                <w:sz w:val="18"/>
                <w:szCs w:val="18"/>
              </w:rPr>
            </w:pPr>
          </w:p>
        </w:tc>
        <w:tc>
          <w:tcPr>
            <w:tcW w:w="607" w:type="pct"/>
            <w:tcBorders>
              <w:top w:val="single" w:sz="4" w:space="0" w:color="000000"/>
              <w:left w:val="nil"/>
              <w:bottom w:val="single" w:sz="4" w:space="0" w:color="000000"/>
              <w:right w:val="nil"/>
            </w:tcBorders>
            <w:vAlign w:val="center"/>
          </w:tcPr>
          <w:p w:rsidR="00D6141B" w:rsidRDefault="00D6141B" w:rsidP="001B0449">
            <w:pPr>
              <w:spacing w:after="0" w:line="240" w:lineRule="auto"/>
              <w:jc w:val="center"/>
              <w:rPr>
                <w:rFonts w:asciiTheme="majorBidi" w:hAnsiTheme="majorBidi" w:cstheme="majorBidi"/>
                <w:bCs/>
                <w:sz w:val="16"/>
                <w:szCs w:val="16"/>
              </w:rPr>
            </w:pPr>
          </w:p>
        </w:tc>
        <w:tc>
          <w:tcPr>
            <w:tcW w:w="1260" w:type="pct"/>
            <w:tcBorders>
              <w:top w:val="single" w:sz="4" w:space="0" w:color="000000"/>
              <w:left w:val="nil"/>
              <w:bottom w:val="single" w:sz="4" w:space="0" w:color="000000"/>
              <w:right w:val="nil"/>
            </w:tcBorders>
            <w:vAlign w:val="center"/>
            <w:hideMark/>
          </w:tcPr>
          <w:p w:rsidR="00D6141B" w:rsidRDefault="00D6141B" w:rsidP="001B0449">
            <w:pPr>
              <w:spacing w:after="0" w:line="240" w:lineRule="auto"/>
              <w:rPr>
                <w:rFonts w:asciiTheme="majorBidi" w:hAnsiTheme="majorBidi" w:cstheme="majorBidi"/>
                <w:bCs/>
                <w:sz w:val="14"/>
                <w:szCs w:val="14"/>
              </w:rPr>
            </w:pPr>
            <w:r>
              <w:rPr>
                <w:rFonts w:asciiTheme="majorBidi" w:hAnsiTheme="majorBidi" w:cstheme="majorBidi"/>
                <w:bCs/>
                <w:sz w:val="14"/>
                <w:szCs w:val="14"/>
              </w:rPr>
              <w:t>N</w:t>
            </w:r>
          </w:p>
        </w:tc>
        <w:tc>
          <w:tcPr>
            <w:tcW w:w="813" w:type="pct"/>
            <w:tcBorders>
              <w:top w:val="single" w:sz="4" w:space="0" w:color="000000"/>
              <w:left w:val="nil"/>
              <w:bottom w:val="single" w:sz="4" w:space="0" w:color="000000"/>
              <w:right w:val="nil"/>
            </w:tcBorders>
            <w:vAlign w:val="center"/>
            <w:hideMark/>
          </w:tcPr>
          <w:p w:rsidR="00D6141B" w:rsidRDefault="00D6141B" w:rsidP="001B0449">
            <w:pPr>
              <w:spacing w:after="0" w:line="240" w:lineRule="auto"/>
              <w:jc w:val="center"/>
              <w:rPr>
                <w:rFonts w:asciiTheme="majorBidi" w:hAnsiTheme="majorBidi" w:cstheme="majorBidi"/>
                <w:bCs/>
                <w:sz w:val="14"/>
                <w:szCs w:val="14"/>
              </w:rPr>
            </w:pPr>
            <w:r>
              <w:rPr>
                <w:rFonts w:asciiTheme="majorBidi" w:hAnsiTheme="majorBidi" w:cstheme="majorBidi"/>
                <w:bCs/>
                <w:sz w:val="14"/>
                <w:szCs w:val="14"/>
              </w:rPr>
              <w:t>99</w:t>
            </w:r>
          </w:p>
        </w:tc>
        <w:tc>
          <w:tcPr>
            <w:tcW w:w="915" w:type="pct"/>
            <w:tcBorders>
              <w:top w:val="single" w:sz="4" w:space="0" w:color="000000"/>
              <w:left w:val="nil"/>
              <w:bottom w:val="single" w:sz="4" w:space="0" w:color="000000"/>
              <w:right w:val="nil"/>
            </w:tcBorders>
            <w:vAlign w:val="center"/>
            <w:hideMark/>
          </w:tcPr>
          <w:p w:rsidR="00D6141B" w:rsidRDefault="00D6141B" w:rsidP="001B0449">
            <w:pPr>
              <w:spacing w:after="0" w:line="240" w:lineRule="auto"/>
              <w:jc w:val="center"/>
              <w:rPr>
                <w:rFonts w:asciiTheme="majorBidi" w:hAnsiTheme="majorBidi" w:cstheme="majorBidi"/>
                <w:bCs/>
                <w:sz w:val="14"/>
                <w:szCs w:val="14"/>
              </w:rPr>
            </w:pPr>
            <w:r>
              <w:rPr>
                <w:rFonts w:asciiTheme="majorBidi" w:hAnsiTheme="majorBidi" w:cstheme="majorBidi"/>
                <w:bCs/>
                <w:sz w:val="14"/>
                <w:szCs w:val="14"/>
              </w:rPr>
              <w:t>99</w:t>
            </w:r>
          </w:p>
        </w:tc>
      </w:tr>
    </w:tbl>
    <w:p w:rsidR="00273E7B" w:rsidRPr="00273E7B" w:rsidRDefault="006E284F" w:rsidP="001B0449">
      <w:pPr>
        <w:spacing w:after="0" w:line="240" w:lineRule="auto"/>
        <w:jc w:val="both"/>
        <w:rPr>
          <w:rFonts w:ascii="Times New Roman" w:hAnsi="Times New Roman"/>
        </w:rPr>
      </w:pPr>
      <w:r>
        <w:rPr>
          <w:rFonts w:asciiTheme="majorBidi" w:hAnsiTheme="majorBidi" w:cstheme="majorBidi"/>
          <w:bCs/>
          <w:sz w:val="18"/>
          <w:szCs w:val="18"/>
        </w:rPr>
        <w:t>Correlation is significant at the 0.01 level (2-tailed).</w:t>
      </w:r>
    </w:p>
    <w:p w:rsidR="00696E98" w:rsidRDefault="00696E98" w:rsidP="001B0449">
      <w:pPr>
        <w:spacing w:after="0" w:line="240" w:lineRule="auto"/>
        <w:ind w:firstLine="360"/>
        <w:jc w:val="both"/>
        <w:rPr>
          <w:rFonts w:ascii="Times New Roman" w:eastAsia="Times New Roman" w:hAnsi="Times New Roman"/>
        </w:rPr>
      </w:pPr>
    </w:p>
    <w:p w:rsidR="00273E7B" w:rsidRDefault="006E284F" w:rsidP="00C8413E">
      <w:pPr>
        <w:spacing w:after="0" w:line="240" w:lineRule="auto"/>
        <w:ind w:firstLine="357"/>
        <w:jc w:val="both"/>
        <w:rPr>
          <w:rFonts w:ascii="Times New Roman" w:eastAsia="Times New Roman" w:hAnsi="Times New Roman"/>
        </w:rPr>
      </w:pPr>
      <w:r w:rsidRPr="006E284F">
        <w:rPr>
          <w:rFonts w:ascii="Times New Roman" w:eastAsia="Times New Roman" w:hAnsi="Times New Roman"/>
        </w:rPr>
        <w:t xml:space="preserve">Pada hasil uji korelasi didapatkan hasil nilai koefisien korelasi r </w:t>
      </w:r>
      <w:r w:rsidR="00D11BFF">
        <w:rPr>
          <w:rFonts w:ascii="Times New Roman" w:eastAsia="Times New Roman" w:hAnsi="Times New Roman"/>
        </w:rPr>
        <w:t>sebesar</w:t>
      </w:r>
      <w:r w:rsidRPr="006E284F">
        <w:rPr>
          <w:rFonts w:ascii="Times New Roman" w:eastAsia="Times New Roman" w:hAnsi="Times New Roman"/>
        </w:rPr>
        <w:t xml:space="preserve"> 0,374. </w:t>
      </w:r>
      <w:r w:rsidR="00D11BFF">
        <w:rPr>
          <w:rFonts w:ascii="Times New Roman" w:eastAsia="Times New Roman" w:hAnsi="Times New Roman"/>
        </w:rPr>
        <w:t>Dengan demikian</w:t>
      </w:r>
      <w:r w:rsidR="00BB3D18">
        <w:rPr>
          <w:rFonts w:ascii="Times New Roman" w:eastAsia="Times New Roman" w:hAnsi="Times New Roman"/>
        </w:rPr>
        <w:t>,</w:t>
      </w:r>
      <w:r w:rsidR="00BF3F32">
        <w:rPr>
          <w:rFonts w:ascii="Times New Roman" w:eastAsia="Times New Roman" w:hAnsi="Times New Roman"/>
        </w:rPr>
        <w:t xml:space="preserve"> </w:t>
      </w:r>
      <w:r w:rsidRPr="006E284F">
        <w:rPr>
          <w:rFonts w:ascii="Times New Roman" w:eastAsia="Times New Roman" w:hAnsi="Times New Roman"/>
        </w:rPr>
        <w:t>dapat disimpulkan bahwa terdapat hubungan</w:t>
      </w:r>
      <w:r w:rsidR="00A00DD6">
        <w:rPr>
          <w:rFonts w:ascii="Times New Roman" w:eastAsia="Times New Roman" w:hAnsi="Times New Roman"/>
        </w:rPr>
        <w:t xml:space="preserve"> </w:t>
      </w:r>
      <w:r w:rsidRPr="00BB70E5">
        <w:rPr>
          <w:rFonts w:ascii="Times New Roman" w:eastAsia="Times New Roman" w:hAnsi="Times New Roman"/>
          <w:bCs/>
        </w:rPr>
        <w:t>rendah tapi pasti antara variabel X (</w:t>
      </w:r>
      <w:r w:rsidR="00853151">
        <w:rPr>
          <w:rFonts w:ascii="Times New Roman" w:eastAsia="Times New Roman" w:hAnsi="Times New Roman"/>
          <w:bCs/>
        </w:rPr>
        <w:t>i</w:t>
      </w:r>
      <w:r w:rsidRPr="00BB70E5">
        <w:rPr>
          <w:rFonts w:ascii="Times New Roman" w:eastAsia="Times New Roman" w:hAnsi="Times New Roman"/>
          <w:bCs/>
        </w:rPr>
        <w:t xml:space="preserve">si </w:t>
      </w:r>
      <w:r w:rsidR="00853151">
        <w:rPr>
          <w:rFonts w:ascii="Times New Roman" w:eastAsia="Times New Roman" w:hAnsi="Times New Roman"/>
          <w:bCs/>
        </w:rPr>
        <w:t>p</w:t>
      </w:r>
      <w:r w:rsidRPr="00BB70E5">
        <w:rPr>
          <w:rFonts w:ascii="Times New Roman" w:eastAsia="Times New Roman" w:hAnsi="Times New Roman"/>
          <w:bCs/>
        </w:rPr>
        <w:t xml:space="preserve">esan) </w:t>
      </w:r>
      <w:r w:rsidR="00BB3D18">
        <w:rPr>
          <w:rFonts w:ascii="Times New Roman" w:eastAsia="Times New Roman" w:hAnsi="Times New Roman"/>
          <w:bCs/>
        </w:rPr>
        <w:t>dengan</w:t>
      </w:r>
      <w:r w:rsidRPr="006E284F">
        <w:rPr>
          <w:rFonts w:ascii="Times New Roman" w:eastAsia="Times New Roman" w:hAnsi="Times New Roman"/>
        </w:rPr>
        <w:t xml:space="preserve"> variabel Y (</w:t>
      </w:r>
      <w:r w:rsidR="00853151">
        <w:rPr>
          <w:rFonts w:ascii="Times New Roman" w:eastAsia="Times New Roman" w:hAnsi="Times New Roman"/>
        </w:rPr>
        <w:t>s</w:t>
      </w:r>
      <w:r w:rsidRPr="006E284F">
        <w:rPr>
          <w:rFonts w:ascii="Times New Roman" w:eastAsia="Times New Roman" w:hAnsi="Times New Roman"/>
        </w:rPr>
        <w:t>ikap</w:t>
      </w:r>
      <w:r w:rsidR="00A00DD6">
        <w:rPr>
          <w:rFonts w:ascii="Times New Roman" w:eastAsia="Times New Roman" w:hAnsi="Times New Roman"/>
        </w:rPr>
        <w:t xml:space="preserve"> </w:t>
      </w:r>
      <w:r w:rsidR="00853151">
        <w:rPr>
          <w:rFonts w:ascii="Times New Roman" w:eastAsia="Times New Roman" w:hAnsi="Times New Roman"/>
        </w:rPr>
        <w:t>p</w:t>
      </w:r>
      <w:r w:rsidRPr="006E284F">
        <w:rPr>
          <w:rFonts w:ascii="Times New Roman" w:eastAsia="Times New Roman" w:hAnsi="Times New Roman"/>
        </w:rPr>
        <w:t xml:space="preserve">enggunaan </w:t>
      </w:r>
      <w:r w:rsidR="00853151">
        <w:rPr>
          <w:rFonts w:ascii="Times New Roman" w:eastAsia="Times New Roman" w:hAnsi="Times New Roman"/>
        </w:rPr>
        <w:t>k</w:t>
      </w:r>
      <w:r w:rsidRPr="006E284F">
        <w:rPr>
          <w:rFonts w:ascii="Times New Roman" w:eastAsia="Times New Roman" w:hAnsi="Times New Roman"/>
        </w:rPr>
        <w:t xml:space="preserve">emasan </w:t>
      </w:r>
      <w:r w:rsidR="00853151">
        <w:rPr>
          <w:rFonts w:ascii="Times New Roman" w:eastAsia="Times New Roman" w:hAnsi="Times New Roman"/>
        </w:rPr>
        <w:t>p</w:t>
      </w:r>
      <w:r w:rsidRPr="006E284F">
        <w:rPr>
          <w:rFonts w:ascii="Times New Roman" w:eastAsia="Times New Roman" w:hAnsi="Times New Roman"/>
        </w:rPr>
        <w:t>lastik) karena</w:t>
      </w:r>
      <w:r w:rsidR="00A00DD6">
        <w:rPr>
          <w:rFonts w:ascii="Times New Roman" w:eastAsia="Times New Roman" w:hAnsi="Times New Roman"/>
        </w:rPr>
        <w:t xml:space="preserve"> </w:t>
      </w:r>
      <w:r w:rsidRPr="006E284F">
        <w:rPr>
          <w:rFonts w:ascii="Times New Roman" w:eastAsia="Times New Roman" w:hAnsi="Times New Roman"/>
        </w:rPr>
        <w:t>terletak di</w:t>
      </w:r>
      <w:r w:rsidR="00A00DD6">
        <w:rPr>
          <w:rFonts w:ascii="Times New Roman" w:eastAsia="Times New Roman" w:hAnsi="Times New Roman"/>
        </w:rPr>
        <w:t xml:space="preserve"> </w:t>
      </w:r>
      <w:r w:rsidRPr="006E284F">
        <w:rPr>
          <w:rFonts w:ascii="Times New Roman" w:eastAsia="Times New Roman" w:hAnsi="Times New Roman"/>
        </w:rPr>
        <w:t>antara 0,20-0,39.</w:t>
      </w:r>
      <w:r w:rsidR="00D11BFF">
        <w:rPr>
          <w:rFonts w:ascii="Times New Roman" w:eastAsia="Times New Roman" w:hAnsi="Times New Roman"/>
        </w:rPr>
        <w:t xml:space="preserve"> Jadi,</w:t>
      </w:r>
      <w:r w:rsidRPr="006E284F">
        <w:rPr>
          <w:rFonts w:ascii="Times New Roman" w:eastAsia="Times New Roman" w:hAnsi="Times New Roman"/>
        </w:rPr>
        <w:t xml:space="preserve"> hubungan antara variabel X dan Y penelitian ini </w:t>
      </w:r>
      <w:r w:rsidR="00D11BFF">
        <w:rPr>
          <w:rFonts w:ascii="Times New Roman" w:eastAsia="Times New Roman" w:hAnsi="Times New Roman"/>
        </w:rPr>
        <w:t>merupakan</w:t>
      </w:r>
      <w:r w:rsidRPr="006E284F">
        <w:rPr>
          <w:rFonts w:ascii="Times New Roman" w:eastAsia="Times New Roman" w:hAnsi="Times New Roman"/>
        </w:rPr>
        <w:t xml:space="preserve"> hubungan yang lemah </w:t>
      </w:r>
      <w:r w:rsidR="00BB3D18">
        <w:rPr>
          <w:rFonts w:ascii="Times New Roman" w:eastAsia="Times New Roman" w:hAnsi="Times New Roman"/>
        </w:rPr>
        <w:t>te</w:t>
      </w:r>
      <w:r w:rsidR="00A00DD6">
        <w:rPr>
          <w:rFonts w:ascii="Times New Roman" w:eastAsia="Times New Roman" w:hAnsi="Times New Roman"/>
        </w:rPr>
        <w:t>tapi konstan/</w:t>
      </w:r>
      <w:r w:rsidRPr="006E284F">
        <w:rPr>
          <w:rFonts w:ascii="Times New Roman" w:eastAsia="Times New Roman" w:hAnsi="Times New Roman"/>
        </w:rPr>
        <w:t>positif</w:t>
      </w:r>
      <w:r>
        <w:rPr>
          <w:rFonts w:ascii="Times New Roman" w:eastAsia="Times New Roman" w:hAnsi="Times New Roman"/>
        </w:rPr>
        <w:t>.</w:t>
      </w:r>
    </w:p>
    <w:p w:rsidR="006E284F" w:rsidRDefault="006E284F" w:rsidP="00C8413E">
      <w:pPr>
        <w:spacing w:after="0" w:line="240" w:lineRule="auto"/>
        <w:ind w:firstLine="357"/>
        <w:jc w:val="both"/>
        <w:rPr>
          <w:rFonts w:ascii="Times New Roman" w:eastAsia="Times New Roman" w:hAnsi="Times New Roman"/>
        </w:rPr>
      </w:pPr>
      <w:r>
        <w:rPr>
          <w:rFonts w:ascii="Times New Roman" w:eastAsia="Times New Roman" w:hAnsi="Times New Roman"/>
        </w:rPr>
        <w:t>Selanjutnya</w:t>
      </w:r>
      <w:r w:rsidR="00D11BFF">
        <w:rPr>
          <w:rFonts w:ascii="Times New Roman" w:eastAsia="Times New Roman" w:hAnsi="Times New Roman"/>
        </w:rPr>
        <w:t>,</w:t>
      </w:r>
      <w:r>
        <w:rPr>
          <w:rFonts w:ascii="Times New Roman" w:eastAsia="Times New Roman" w:hAnsi="Times New Roman"/>
        </w:rPr>
        <w:t xml:space="preserve"> akan </w:t>
      </w:r>
      <w:r w:rsidR="00D11BFF">
        <w:rPr>
          <w:rFonts w:ascii="Times New Roman" w:eastAsia="Times New Roman" w:hAnsi="Times New Roman"/>
        </w:rPr>
        <w:t>di</w:t>
      </w:r>
      <w:r>
        <w:rPr>
          <w:rFonts w:ascii="Times New Roman" w:eastAsia="Times New Roman" w:hAnsi="Times New Roman"/>
        </w:rPr>
        <w:t>lakuka</w:t>
      </w:r>
      <w:r w:rsidR="00D11BFF">
        <w:rPr>
          <w:rFonts w:ascii="Times New Roman" w:eastAsia="Times New Roman" w:hAnsi="Times New Roman"/>
        </w:rPr>
        <w:t>n</w:t>
      </w:r>
      <w:r>
        <w:rPr>
          <w:rFonts w:ascii="Times New Roman" w:eastAsia="Times New Roman" w:hAnsi="Times New Roman"/>
        </w:rPr>
        <w:t xml:space="preserve"> uji pengaruh terhadap variabel X dan Y. </w:t>
      </w:r>
    </w:p>
    <w:p w:rsidR="009C3FAA" w:rsidRDefault="009C3FAA" w:rsidP="001B0449">
      <w:pPr>
        <w:spacing w:after="0" w:line="240" w:lineRule="auto"/>
        <w:ind w:firstLine="360"/>
        <w:jc w:val="both"/>
        <w:rPr>
          <w:rFonts w:ascii="Times New Roman" w:eastAsia="Times New Roman" w:hAnsi="Times New Roman"/>
        </w:rPr>
      </w:pPr>
    </w:p>
    <w:p w:rsidR="00A00DD6" w:rsidRDefault="00696E98" w:rsidP="00A00DD6">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Tabel 6</w:t>
      </w:r>
      <w:r w:rsidR="00A00DD6">
        <w:rPr>
          <w:rFonts w:ascii="Times New Roman" w:eastAsia="Times New Roman" w:hAnsi="Times New Roman"/>
          <w:sz w:val="18"/>
          <w:szCs w:val="18"/>
        </w:rPr>
        <w:t>.</w:t>
      </w:r>
    </w:p>
    <w:p w:rsidR="006E284F" w:rsidRPr="006E284F" w:rsidRDefault="006E284F" w:rsidP="00A00DD6">
      <w:pPr>
        <w:spacing w:after="0" w:line="240" w:lineRule="auto"/>
        <w:jc w:val="center"/>
        <w:rPr>
          <w:rFonts w:ascii="Times New Roman" w:eastAsia="Times New Roman" w:hAnsi="Times New Roman"/>
          <w:sz w:val="18"/>
          <w:szCs w:val="18"/>
        </w:rPr>
      </w:pPr>
      <w:r w:rsidRPr="006E284F">
        <w:rPr>
          <w:rFonts w:ascii="Times New Roman" w:eastAsia="Times New Roman" w:hAnsi="Times New Roman"/>
          <w:sz w:val="18"/>
          <w:szCs w:val="18"/>
        </w:rPr>
        <w:t xml:space="preserve">Hasil Uji </w:t>
      </w:r>
      <w:r>
        <w:rPr>
          <w:rFonts w:ascii="Times New Roman" w:eastAsia="Times New Roman" w:hAnsi="Times New Roman"/>
          <w:sz w:val="18"/>
          <w:szCs w:val="18"/>
        </w:rPr>
        <w:t>C</w:t>
      </w:r>
      <w:r w:rsidR="00D11BFF">
        <w:rPr>
          <w:rFonts w:ascii="Times New Roman" w:eastAsia="Times New Roman" w:hAnsi="Times New Roman"/>
          <w:sz w:val="18"/>
          <w:szCs w:val="18"/>
        </w:rPr>
        <w:t>o</w:t>
      </w:r>
      <w:r>
        <w:rPr>
          <w:rFonts w:ascii="Times New Roman" w:eastAsia="Times New Roman" w:hAnsi="Times New Roman"/>
          <w:sz w:val="18"/>
          <w:szCs w:val="18"/>
        </w:rPr>
        <w:t>efficient</w:t>
      </w:r>
      <w:r w:rsidRPr="006E284F">
        <w:rPr>
          <w:rFonts w:ascii="Times New Roman" w:eastAsia="Times New Roman" w:hAnsi="Times New Roman"/>
          <w:sz w:val="18"/>
          <w:szCs w:val="18"/>
        </w:rPr>
        <w:t xml:space="preserve"> X dan Y</w:t>
      </w:r>
    </w:p>
    <w:tbl>
      <w:tblPr>
        <w:tblW w:w="5097" w:type="pct"/>
        <w:jc w:val="center"/>
        <w:tblInd w:w="435" w:type="dxa"/>
        <w:tblBorders>
          <w:top w:val="single" w:sz="4" w:space="0" w:color="000000"/>
          <w:bottom w:val="single" w:sz="4" w:space="0" w:color="000000"/>
          <w:insideH w:val="single" w:sz="4" w:space="0" w:color="000000"/>
        </w:tblBorders>
        <w:tblLook w:val="04A0"/>
      </w:tblPr>
      <w:tblGrid>
        <w:gridCol w:w="422"/>
        <w:gridCol w:w="785"/>
        <w:gridCol w:w="792"/>
        <w:gridCol w:w="832"/>
        <w:gridCol w:w="1043"/>
        <w:gridCol w:w="537"/>
        <w:gridCol w:w="75"/>
        <w:gridCol w:w="496"/>
      </w:tblGrid>
      <w:tr w:rsidR="006E284F" w:rsidTr="00A00DD6">
        <w:trPr>
          <w:trHeight w:val="233"/>
          <w:jc w:val="center"/>
        </w:trPr>
        <w:tc>
          <w:tcPr>
            <w:tcW w:w="1211" w:type="pct"/>
            <w:gridSpan w:val="2"/>
            <w:tcBorders>
              <w:top w:val="single" w:sz="4" w:space="0" w:color="000000"/>
              <w:left w:val="nil"/>
              <w:bottom w:val="single" w:sz="4" w:space="0" w:color="000000"/>
              <w:right w:val="nil"/>
            </w:tcBorders>
            <w:shd w:val="clear" w:color="auto" w:fill="D9D9D9" w:themeFill="background1" w:themeFillShade="D9"/>
            <w:vAlign w:val="center"/>
            <w:hideMark/>
          </w:tcPr>
          <w:p w:rsidR="006E284F" w:rsidRDefault="006E284F" w:rsidP="00A00DD6">
            <w:pPr>
              <w:spacing w:after="0" w:line="240" w:lineRule="auto"/>
              <w:jc w:val="center"/>
              <w:rPr>
                <w:rFonts w:asciiTheme="majorBidi" w:hAnsiTheme="majorBidi" w:cstheme="majorBidi"/>
                <w:b/>
                <w:sz w:val="16"/>
                <w:szCs w:val="16"/>
              </w:rPr>
            </w:pPr>
            <w:r>
              <w:rPr>
                <w:rFonts w:asciiTheme="majorBidi" w:hAnsiTheme="majorBidi" w:cstheme="majorBidi"/>
                <w:b/>
                <w:sz w:val="16"/>
                <w:szCs w:val="16"/>
              </w:rPr>
              <w:t>Model</w:t>
            </w:r>
          </w:p>
        </w:tc>
        <w:tc>
          <w:tcPr>
            <w:tcW w:w="1630" w:type="pct"/>
            <w:gridSpan w:val="2"/>
            <w:tcBorders>
              <w:top w:val="single" w:sz="4" w:space="0" w:color="000000"/>
              <w:left w:val="nil"/>
              <w:bottom w:val="single" w:sz="4" w:space="0" w:color="000000"/>
              <w:right w:val="nil"/>
            </w:tcBorders>
            <w:shd w:val="clear" w:color="auto" w:fill="D9D9D9" w:themeFill="background1" w:themeFillShade="D9"/>
            <w:vAlign w:val="center"/>
            <w:hideMark/>
          </w:tcPr>
          <w:p w:rsidR="006E284F" w:rsidRDefault="006E284F" w:rsidP="00A00DD6">
            <w:pPr>
              <w:spacing w:after="0" w:line="240" w:lineRule="auto"/>
              <w:jc w:val="center"/>
              <w:rPr>
                <w:rFonts w:asciiTheme="majorBidi" w:hAnsiTheme="majorBidi" w:cstheme="majorBidi"/>
                <w:b/>
                <w:sz w:val="16"/>
                <w:szCs w:val="16"/>
              </w:rPr>
            </w:pPr>
            <w:r>
              <w:rPr>
                <w:rFonts w:asciiTheme="majorBidi" w:hAnsiTheme="majorBidi" w:cstheme="majorBidi"/>
                <w:b/>
                <w:sz w:val="16"/>
                <w:szCs w:val="16"/>
              </w:rPr>
              <w:t>Unstandarized</w:t>
            </w:r>
          </w:p>
          <w:p w:rsidR="006E284F" w:rsidRDefault="006E284F" w:rsidP="00A00DD6">
            <w:pPr>
              <w:spacing w:after="0" w:line="240" w:lineRule="auto"/>
              <w:jc w:val="center"/>
              <w:rPr>
                <w:rFonts w:asciiTheme="majorBidi" w:hAnsiTheme="majorBidi" w:cstheme="majorBidi"/>
                <w:b/>
                <w:sz w:val="16"/>
                <w:szCs w:val="16"/>
              </w:rPr>
            </w:pPr>
            <w:r>
              <w:rPr>
                <w:rFonts w:asciiTheme="majorBidi" w:hAnsiTheme="majorBidi" w:cstheme="majorBidi"/>
                <w:b/>
                <w:sz w:val="16"/>
                <w:szCs w:val="16"/>
              </w:rPr>
              <w:t>Coefficients</w:t>
            </w:r>
          </w:p>
        </w:tc>
        <w:tc>
          <w:tcPr>
            <w:tcW w:w="1047" w:type="pct"/>
            <w:tcBorders>
              <w:top w:val="single" w:sz="4" w:space="0" w:color="000000"/>
              <w:left w:val="nil"/>
              <w:bottom w:val="single" w:sz="4" w:space="0" w:color="000000"/>
              <w:right w:val="nil"/>
            </w:tcBorders>
            <w:shd w:val="clear" w:color="auto" w:fill="D9D9D9" w:themeFill="background1" w:themeFillShade="D9"/>
            <w:vAlign w:val="center"/>
            <w:hideMark/>
          </w:tcPr>
          <w:p w:rsidR="006E284F" w:rsidRDefault="006E284F" w:rsidP="00A00DD6">
            <w:pPr>
              <w:spacing w:after="0" w:line="240" w:lineRule="auto"/>
              <w:jc w:val="center"/>
              <w:rPr>
                <w:rFonts w:asciiTheme="majorBidi" w:hAnsiTheme="majorBidi" w:cstheme="majorBidi"/>
                <w:b/>
                <w:sz w:val="16"/>
                <w:szCs w:val="16"/>
              </w:rPr>
            </w:pPr>
            <w:r>
              <w:rPr>
                <w:rFonts w:asciiTheme="majorBidi" w:hAnsiTheme="majorBidi" w:cstheme="majorBidi"/>
                <w:b/>
                <w:sz w:val="16"/>
                <w:szCs w:val="16"/>
              </w:rPr>
              <w:t>Standarized Coeficients</w:t>
            </w:r>
          </w:p>
        </w:tc>
        <w:tc>
          <w:tcPr>
            <w:tcW w:w="539" w:type="pct"/>
            <w:tcBorders>
              <w:top w:val="single" w:sz="4" w:space="0" w:color="000000"/>
              <w:left w:val="nil"/>
              <w:bottom w:val="single" w:sz="4" w:space="0" w:color="000000"/>
              <w:right w:val="nil"/>
            </w:tcBorders>
            <w:shd w:val="clear" w:color="auto" w:fill="D9D9D9" w:themeFill="background1" w:themeFillShade="D9"/>
            <w:vAlign w:val="center"/>
            <w:hideMark/>
          </w:tcPr>
          <w:p w:rsidR="006E284F" w:rsidRDefault="006E284F" w:rsidP="00A00DD6">
            <w:pPr>
              <w:spacing w:after="0" w:line="240" w:lineRule="auto"/>
              <w:jc w:val="center"/>
              <w:rPr>
                <w:rFonts w:asciiTheme="majorBidi" w:hAnsiTheme="majorBidi" w:cstheme="majorBidi"/>
                <w:b/>
                <w:sz w:val="16"/>
                <w:szCs w:val="16"/>
              </w:rPr>
            </w:pPr>
            <w:r>
              <w:rPr>
                <w:rFonts w:asciiTheme="majorBidi" w:hAnsiTheme="majorBidi" w:cstheme="majorBidi"/>
                <w:b/>
                <w:sz w:val="16"/>
                <w:szCs w:val="16"/>
              </w:rPr>
              <w:t>t</w:t>
            </w:r>
          </w:p>
        </w:tc>
        <w:tc>
          <w:tcPr>
            <w:tcW w:w="573" w:type="pct"/>
            <w:gridSpan w:val="2"/>
            <w:tcBorders>
              <w:top w:val="single" w:sz="4" w:space="0" w:color="000000"/>
              <w:left w:val="nil"/>
              <w:bottom w:val="single" w:sz="4" w:space="0" w:color="000000"/>
              <w:right w:val="nil"/>
            </w:tcBorders>
            <w:shd w:val="clear" w:color="auto" w:fill="D9D9D9" w:themeFill="background1" w:themeFillShade="D9"/>
            <w:vAlign w:val="center"/>
            <w:hideMark/>
          </w:tcPr>
          <w:p w:rsidR="006E284F" w:rsidRDefault="006E284F" w:rsidP="00A00DD6">
            <w:pPr>
              <w:spacing w:after="0" w:line="240" w:lineRule="auto"/>
              <w:jc w:val="center"/>
              <w:rPr>
                <w:rFonts w:asciiTheme="majorBidi" w:hAnsiTheme="majorBidi" w:cstheme="majorBidi"/>
                <w:b/>
                <w:sz w:val="16"/>
                <w:szCs w:val="16"/>
              </w:rPr>
            </w:pPr>
            <w:r>
              <w:rPr>
                <w:rFonts w:asciiTheme="majorBidi" w:hAnsiTheme="majorBidi" w:cstheme="majorBidi"/>
                <w:b/>
                <w:sz w:val="16"/>
                <w:szCs w:val="16"/>
              </w:rPr>
              <w:t>Sig</w:t>
            </w:r>
          </w:p>
        </w:tc>
      </w:tr>
      <w:tr w:rsidR="006E284F" w:rsidTr="00A00DD6">
        <w:trPr>
          <w:trHeight w:val="233"/>
          <w:jc w:val="center"/>
        </w:trPr>
        <w:tc>
          <w:tcPr>
            <w:tcW w:w="424" w:type="pct"/>
            <w:tcBorders>
              <w:top w:val="single" w:sz="4" w:space="0" w:color="000000"/>
              <w:left w:val="nil"/>
              <w:bottom w:val="single" w:sz="4" w:space="0" w:color="000000"/>
              <w:right w:val="nil"/>
            </w:tcBorders>
            <w:vAlign w:val="center"/>
          </w:tcPr>
          <w:p w:rsidR="006E284F" w:rsidRDefault="006E284F" w:rsidP="001B0449">
            <w:pPr>
              <w:spacing w:after="0" w:line="240" w:lineRule="auto"/>
              <w:jc w:val="center"/>
              <w:rPr>
                <w:rFonts w:asciiTheme="majorBidi" w:hAnsiTheme="majorBidi" w:cstheme="majorBidi"/>
                <w:bCs/>
                <w:sz w:val="16"/>
                <w:szCs w:val="16"/>
              </w:rPr>
            </w:pPr>
          </w:p>
        </w:tc>
        <w:tc>
          <w:tcPr>
            <w:tcW w:w="788" w:type="pct"/>
            <w:tcBorders>
              <w:top w:val="single" w:sz="4" w:space="0" w:color="000000"/>
              <w:left w:val="nil"/>
              <w:bottom w:val="single" w:sz="4" w:space="0" w:color="000000"/>
              <w:right w:val="nil"/>
            </w:tcBorders>
            <w:vAlign w:val="center"/>
          </w:tcPr>
          <w:p w:rsidR="006E284F" w:rsidRDefault="006E284F" w:rsidP="001B0449">
            <w:pPr>
              <w:spacing w:after="0" w:line="240" w:lineRule="auto"/>
              <w:jc w:val="center"/>
              <w:rPr>
                <w:rFonts w:asciiTheme="majorBidi" w:hAnsiTheme="majorBidi" w:cstheme="majorBidi"/>
                <w:bCs/>
                <w:color w:val="000000"/>
                <w:sz w:val="16"/>
                <w:szCs w:val="16"/>
              </w:rPr>
            </w:pPr>
          </w:p>
        </w:tc>
        <w:tc>
          <w:tcPr>
            <w:tcW w:w="795" w:type="pct"/>
            <w:tcBorders>
              <w:top w:val="single" w:sz="4" w:space="0" w:color="000000"/>
              <w:left w:val="nil"/>
              <w:bottom w:val="single" w:sz="4" w:space="0" w:color="000000"/>
              <w:right w:val="nil"/>
            </w:tcBorders>
            <w:hideMark/>
          </w:tcPr>
          <w:p w:rsidR="006E284F" w:rsidRDefault="006E284F" w:rsidP="001B0449">
            <w:pPr>
              <w:spacing w:after="0" w:line="240" w:lineRule="auto"/>
              <w:jc w:val="center"/>
              <w:rPr>
                <w:rFonts w:asciiTheme="majorBidi" w:hAnsiTheme="majorBidi" w:cstheme="majorBidi"/>
                <w:bCs/>
                <w:sz w:val="16"/>
                <w:szCs w:val="16"/>
              </w:rPr>
            </w:pPr>
            <w:r>
              <w:rPr>
                <w:rFonts w:asciiTheme="majorBidi" w:hAnsiTheme="majorBidi" w:cstheme="majorBidi"/>
                <w:bCs/>
                <w:sz w:val="16"/>
                <w:szCs w:val="16"/>
              </w:rPr>
              <w:t>B</w:t>
            </w:r>
          </w:p>
        </w:tc>
        <w:tc>
          <w:tcPr>
            <w:tcW w:w="835" w:type="pct"/>
            <w:tcBorders>
              <w:top w:val="single" w:sz="4" w:space="0" w:color="000000"/>
              <w:left w:val="nil"/>
              <w:bottom w:val="single" w:sz="4" w:space="0" w:color="000000"/>
              <w:right w:val="nil"/>
            </w:tcBorders>
            <w:vAlign w:val="center"/>
            <w:hideMark/>
          </w:tcPr>
          <w:p w:rsidR="006E284F" w:rsidRDefault="006E284F" w:rsidP="001B0449">
            <w:pPr>
              <w:spacing w:after="0" w:line="240" w:lineRule="auto"/>
              <w:jc w:val="center"/>
              <w:rPr>
                <w:rFonts w:asciiTheme="majorBidi" w:hAnsiTheme="majorBidi" w:cstheme="majorBidi"/>
                <w:bCs/>
                <w:sz w:val="16"/>
                <w:szCs w:val="16"/>
              </w:rPr>
            </w:pPr>
            <w:r>
              <w:rPr>
                <w:rFonts w:asciiTheme="majorBidi" w:hAnsiTheme="majorBidi" w:cstheme="majorBidi"/>
                <w:bCs/>
                <w:sz w:val="16"/>
                <w:szCs w:val="16"/>
              </w:rPr>
              <w:t>Std. Error</w:t>
            </w:r>
          </w:p>
        </w:tc>
        <w:tc>
          <w:tcPr>
            <w:tcW w:w="1047" w:type="pct"/>
            <w:tcBorders>
              <w:top w:val="single" w:sz="4" w:space="0" w:color="000000"/>
              <w:left w:val="nil"/>
              <w:bottom w:val="single" w:sz="4" w:space="0" w:color="000000"/>
              <w:right w:val="nil"/>
            </w:tcBorders>
            <w:vAlign w:val="center"/>
            <w:hideMark/>
          </w:tcPr>
          <w:p w:rsidR="006E284F" w:rsidRDefault="006E284F" w:rsidP="001B0449">
            <w:pPr>
              <w:spacing w:after="0" w:line="240" w:lineRule="auto"/>
              <w:jc w:val="center"/>
              <w:rPr>
                <w:rFonts w:asciiTheme="majorBidi" w:hAnsiTheme="majorBidi" w:cstheme="majorBidi"/>
                <w:bCs/>
                <w:sz w:val="16"/>
                <w:szCs w:val="16"/>
              </w:rPr>
            </w:pPr>
            <w:r>
              <w:rPr>
                <w:rFonts w:asciiTheme="majorBidi" w:hAnsiTheme="majorBidi" w:cstheme="majorBidi"/>
                <w:bCs/>
                <w:sz w:val="16"/>
                <w:szCs w:val="16"/>
              </w:rPr>
              <w:t>Beta</w:t>
            </w:r>
          </w:p>
        </w:tc>
        <w:tc>
          <w:tcPr>
            <w:tcW w:w="614" w:type="pct"/>
            <w:gridSpan w:val="2"/>
            <w:tcBorders>
              <w:top w:val="single" w:sz="4" w:space="0" w:color="000000"/>
              <w:left w:val="nil"/>
              <w:bottom w:val="single" w:sz="4" w:space="0" w:color="000000"/>
              <w:right w:val="nil"/>
            </w:tcBorders>
            <w:vAlign w:val="center"/>
          </w:tcPr>
          <w:p w:rsidR="006E284F" w:rsidRDefault="006E284F" w:rsidP="001B0449">
            <w:pPr>
              <w:spacing w:after="0" w:line="240" w:lineRule="auto"/>
              <w:jc w:val="center"/>
              <w:rPr>
                <w:rFonts w:asciiTheme="majorBidi" w:hAnsiTheme="majorBidi" w:cstheme="majorBidi"/>
                <w:bCs/>
                <w:sz w:val="16"/>
                <w:szCs w:val="16"/>
              </w:rPr>
            </w:pPr>
          </w:p>
        </w:tc>
        <w:tc>
          <w:tcPr>
            <w:tcW w:w="498" w:type="pct"/>
            <w:tcBorders>
              <w:top w:val="single" w:sz="4" w:space="0" w:color="000000"/>
              <w:left w:val="nil"/>
              <w:bottom w:val="single" w:sz="4" w:space="0" w:color="000000"/>
              <w:right w:val="nil"/>
            </w:tcBorders>
          </w:tcPr>
          <w:p w:rsidR="006E284F" w:rsidRDefault="006E284F" w:rsidP="001B0449">
            <w:pPr>
              <w:spacing w:after="0" w:line="240" w:lineRule="auto"/>
              <w:jc w:val="center"/>
              <w:rPr>
                <w:rFonts w:asciiTheme="majorBidi" w:hAnsiTheme="majorBidi" w:cstheme="majorBidi"/>
                <w:bCs/>
                <w:sz w:val="16"/>
                <w:szCs w:val="16"/>
              </w:rPr>
            </w:pPr>
          </w:p>
        </w:tc>
      </w:tr>
      <w:tr w:rsidR="006E284F" w:rsidTr="00A00DD6">
        <w:trPr>
          <w:trHeight w:val="233"/>
          <w:jc w:val="center"/>
        </w:trPr>
        <w:tc>
          <w:tcPr>
            <w:tcW w:w="424" w:type="pct"/>
            <w:tcBorders>
              <w:top w:val="single" w:sz="4" w:space="0" w:color="000000"/>
              <w:left w:val="nil"/>
              <w:bottom w:val="single" w:sz="4" w:space="0" w:color="000000"/>
              <w:right w:val="nil"/>
            </w:tcBorders>
            <w:vAlign w:val="center"/>
            <w:hideMark/>
          </w:tcPr>
          <w:p w:rsidR="006E284F" w:rsidRDefault="006E284F" w:rsidP="001B0449">
            <w:pPr>
              <w:spacing w:after="0" w:line="240" w:lineRule="auto"/>
              <w:jc w:val="center"/>
              <w:rPr>
                <w:rFonts w:asciiTheme="majorBidi" w:hAnsiTheme="majorBidi" w:cstheme="majorBidi"/>
                <w:bCs/>
                <w:sz w:val="16"/>
                <w:szCs w:val="16"/>
              </w:rPr>
            </w:pPr>
            <w:r>
              <w:rPr>
                <w:rFonts w:asciiTheme="majorBidi" w:hAnsiTheme="majorBidi" w:cstheme="majorBidi"/>
                <w:bCs/>
                <w:sz w:val="16"/>
                <w:szCs w:val="16"/>
              </w:rPr>
              <w:t>1</w:t>
            </w:r>
          </w:p>
        </w:tc>
        <w:tc>
          <w:tcPr>
            <w:tcW w:w="788" w:type="pct"/>
            <w:tcBorders>
              <w:top w:val="single" w:sz="4" w:space="0" w:color="000000"/>
              <w:left w:val="nil"/>
              <w:bottom w:val="single" w:sz="4" w:space="0" w:color="000000"/>
              <w:right w:val="nil"/>
            </w:tcBorders>
            <w:vAlign w:val="center"/>
            <w:hideMark/>
          </w:tcPr>
          <w:p w:rsidR="006E284F" w:rsidRDefault="006E284F" w:rsidP="001B0449">
            <w:pPr>
              <w:spacing w:after="0" w:line="240" w:lineRule="auto"/>
              <w:jc w:val="center"/>
              <w:rPr>
                <w:rFonts w:asciiTheme="majorBidi" w:hAnsiTheme="majorBidi" w:cstheme="majorBidi"/>
                <w:b/>
                <w:sz w:val="16"/>
                <w:szCs w:val="16"/>
              </w:rPr>
            </w:pPr>
            <w:r>
              <w:rPr>
                <w:rFonts w:asciiTheme="majorBidi" w:hAnsiTheme="majorBidi" w:cstheme="majorBidi"/>
                <w:bCs/>
                <w:color w:val="000000"/>
                <w:sz w:val="16"/>
                <w:szCs w:val="16"/>
              </w:rPr>
              <w:t>Constant</w:t>
            </w:r>
          </w:p>
        </w:tc>
        <w:tc>
          <w:tcPr>
            <w:tcW w:w="795" w:type="pct"/>
            <w:tcBorders>
              <w:top w:val="single" w:sz="4" w:space="0" w:color="000000"/>
              <w:left w:val="nil"/>
              <w:bottom w:val="single" w:sz="4" w:space="0" w:color="000000"/>
              <w:right w:val="nil"/>
            </w:tcBorders>
            <w:hideMark/>
          </w:tcPr>
          <w:p w:rsidR="006E284F" w:rsidRDefault="006E284F" w:rsidP="001B0449">
            <w:pPr>
              <w:spacing w:after="0" w:line="240" w:lineRule="auto"/>
              <w:jc w:val="center"/>
              <w:rPr>
                <w:rFonts w:asciiTheme="majorBidi" w:hAnsiTheme="majorBidi" w:cstheme="majorBidi"/>
                <w:bCs/>
                <w:sz w:val="16"/>
                <w:szCs w:val="16"/>
              </w:rPr>
            </w:pPr>
            <w:r>
              <w:rPr>
                <w:rFonts w:asciiTheme="majorBidi" w:hAnsiTheme="majorBidi" w:cstheme="majorBidi"/>
                <w:bCs/>
                <w:sz w:val="16"/>
                <w:szCs w:val="16"/>
              </w:rPr>
              <w:t>17.050</w:t>
            </w:r>
          </w:p>
        </w:tc>
        <w:tc>
          <w:tcPr>
            <w:tcW w:w="835" w:type="pct"/>
            <w:tcBorders>
              <w:top w:val="single" w:sz="4" w:space="0" w:color="000000"/>
              <w:left w:val="nil"/>
              <w:bottom w:val="single" w:sz="4" w:space="0" w:color="000000"/>
              <w:right w:val="nil"/>
            </w:tcBorders>
            <w:vAlign w:val="center"/>
            <w:hideMark/>
          </w:tcPr>
          <w:p w:rsidR="006E284F" w:rsidRDefault="006E284F" w:rsidP="001B0449">
            <w:pPr>
              <w:spacing w:after="0" w:line="240" w:lineRule="auto"/>
              <w:jc w:val="center"/>
              <w:rPr>
                <w:rFonts w:asciiTheme="majorBidi" w:hAnsiTheme="majorBidi" w:cstheme="majorBidi"/>
                <w:bCs/>
                <w:sz w:val="16"/>
                <w:szCs w:val="16"/>
              </w:rPr>
            </w:pPr>
            <w:r>
              <w:rPr>
                <w:rFonts w:asciiTheme="majorBidi" w:hAnsiTheme="majorBidi" w:cstheme="majorBidi"/>
                <w:bCs/>
                <w:sz w:val="16"/>
                <w:szCs w:val="16"/>
              </w:rPr>
              <w:t>2.506</w:t>
            </w:r>
          </w:p>
        </w:tc>
        <w:tc>
          <w:tcPr>
            <w:tcW w:w="1047" w:type="pct"/>
            <w:tcBorders>
              <w:top w:val="single" w:sz="4" w:space="0" w:color="000000"/>
              <w:left w:val="nil"/>
              <w:bottom w:val="single" w:sz="4" w:space="0" w:color="000000"/>
              <w:right w:val="nil"/>
            </w:tcBorders>
            <w:vAlign w:val="center"/>
          </w:tcPr>
          <w:p w:rsidR="006E284F" w:rsidRDefault="006E284F" w:rsidP="001B0449">
            <w:pPr>
              <w:spacing w:after="0" w:line="240" w:lineRule="auto"/>
              <w:jc w:val="center"/>
              <w:rPr>
                <w:rFonts w:asciiTheme="majorBidi" w:hAnsiTheme="majorBidi" w:cstheme="majorBidi"/>
                <w:bCs/>
                <w:sz w:val="16"/>
                <w:szCs w:val="16"/>
              </w:rPr>
            </w:pPr>
          </w:p>
        </w:tc>
        <w:tc>
          <w:tcPr>
            <w:tcW w:w="614" w:type="pct"/>
            <w:gridSpan w:val="2"/>
            <w:tcBorders>
              <w:top w:val="single" w:sz="4" w:space="0" w:color="000000"/>
              <w:left w:val="nil"/>
              <w:bottom w:val="single" w:sz="4" w:space="0" w:color="000000"/>
              <w:right w:val="nil"/>
            </w:tcBorders>
            <w:vAlign w:val="center"/>
            <w:hideMark/>
          </w:tcPr>
          <w:p w:rsidR="006E284F" w:rsidRDefault="006E284F" w:rsidP="001B0449">
            <w:pPr>
              <w:spacing w:after="0" w:line="240" w:lineRule="auto"/>
              <w:jc w:val="center"/>
              <w:rPr>
                <w:rFonts w:asciiTheme="majorBidi" w:hAnsiTheme="majorBidi" w:cstheme="majorBidi"/>
                <w:bCs/>
                <w:sz w:val="16"/>
                <w:szCs w:val="16"/>
              </w:rPr>
            </w:pPr>
            <w:r>
              <w:rPr>
                <w:rFonts w:asciiTheme="majorBidi" w:hAnsiTheme="majorBidi" w:cstheme="majorBidi"/>
                <w:bCs/>
                <w:sz w:val="16"/>
                <w:szCs w:val="16"/>
              </w:rPr>
              <w:t>6.802</w:t>
            </w:r>
          </w:p>
        </w:tc>
        <w:tc>
          <w:tcPr>
            <w:tcW w:w="498" w:type="pct"/>
            <w:tcBorders>
              <w:top w:val="single" w:sz="4" w:space="0" w:color="000000"/>
              <w:left w:val="nil"/>
              <w:bottom w:val="single" w:sz="4" w:space="0" w:color="000000"/>
              <w:right w:val="nil"/>
            </w:tcBorders>
            <w:hideMark/>
          </w:tcPr>
          <w:p w:rsidR="006E284F" w:rsidRDefault="006E284F" w:rsidP="001B0449">
            <w:pPr>
              <w:spacing w:after="0" w:line="240" w:lineRule="auto"/>
              <w:jc w:val="center"/>
              <w:rPr>
                <w:rFonts w:asciiTheme="majorBidi" w:hAnsiTheme="majorBidi" w:cstheme="majorBidi"/>
                <w:bCs/>
                <w:sz w:val="16"/>
                <w:szCs w:val="16"/>
              </w:rPr>
            </w:pPr>
            <w:r>
              <w:rPr>
                <w:rFonts w:asciiTheme="majorBidi" w:hAnsiTheme="majorBidi" w:cstheme="majorBidi"/>
                <w:bCs/>
                <w:sz w:val="16"/>
                <w:szCs w:val="16"/>
              </w:rPr>
              <w:t>.000</w:t>
            </w:r>
          </w:p>
        </w:tc>
      </w:tr>
      <w:tr w:rsidR="006E284F" w:rsidTr="00A00DD6">
        <w:trPr>
          <w:trHeight w:val="233"/>
          <w:jc w:val="center"/>
        </w:trPr>
        <w:tc>
          <w:tcPr>
            <w:tcW w:w="424" w:type="pct"/>
            <w:tcBorders>
              <w:top w:val="single" w:sz="4" w:space="0" w:color="000000"/>
              <w:left w:val="nil"/>
              <w:bottom w:val="single" w:sz="4" w:space="0" w:color="000000"/>
              <w:right w:val="nil"/>
            </w:tcBorders>
            <w:vAlign w:val="center"/>
          </w:tcPr>
          <w:p w:rsidR="006E284F" w:rsidRDefault="006E284F" w:rsidP="001B0449">
            <w:pPr>
              <w:spacing w:after="0" w:line="240" w:lineRule="auto"/>
              <w:jc w:val="center"/>
              <w:rPr>
                <w:rFonts w:asciiTheme="majorBidi" w:hAnsiTheme="majorBidi" w:cstheme="majorBidi"/>
                <w:bCs/>
                <w:sz w:val="16"/>
                <w:szCs w:val="16"/>
              </w:rPr>
            </w:pPr>
          </w:p>
        </w:tc>
        <w:tc>
          <w:tcPr>
            <w:tcW w:w="788" w:type="pct"/>
            <w:tcBorders>
              <w:top w:val="single" w:sz="4" w:space="0" w:color="000000"/>
              <w:left w:val="nil"/>
              <w:bottom w:val="single" w:sz="4" w:space="0" w:color="000000"/>
              <w:right w:val="nil"/>
            </w:tcBorders>
            <w:vAlign w:val="center"/>
            <w:hideMark/>
          </w:tcPr>
          <w:p w:rsidR="006E284F" w:rsidRDefault="006E284F" w:rsidP="001B0449">
            <w:pPr>
              <w:spacing w:after="0" w:line="240" w:lineRule="auto"/>
              <w:jc w:val="center"/>
              <w:rPr>
                <w:rFonts w:asciiTheme="majorBidi" w:hAnsiTheme="majorBidi" w:cstheme="majorBidi"/>
                <w:bCs/>
                <w:color w:val="000000"/>
                <w:sz w:val="16"/>
                <w:szCs w:val="16"/>
              </w:rPr>
            </w:pPr>
            <w:r>
              <w:rPr>
                <w:rFonts w:asciiTheme="majorBidi" w:hAnsiTheme="majorBidi" w:cstheme="majorBidi"/>
                <w:bCs/>
                <w:color w:val="000000"/>
                <w:sz w:val="16"/>
                <w:szCs w:val="16"/>
              </w:rPr>
              <w:t>X</w:t>
            </w:r>
          </w:p>
        </w:tc>
        <w:tc>
          <w:tcPr>
            <w:tcW w:w="795" w:type="pct"/>
            <w:tcBorders>
              <w:top w:val="single" w:sz="4" w:space="0" w:color="000000"/>
              <w:left w:val="nil"/>
              <w:bottom w:val="single" w:sz="4" w:space="0" w:color="000000"/>
              <w:right w:val="nil"/>
            </w:tcBorders>
            <w:hideMark/>
          </w:tcPr>
          <w:p w:rsidR="006E284F" w:rsidRDefault="006E284F" w:rsidP="001B0449">
            <w:pPr>
              <w:spacing w:after="0" w:line="240" w:lineRule="auto"/>
              <w:jc w:val="center"/>
              <w:rPr>
                <w:rFonts w:asciiTheme="majorBidi" w:hAnsiTheme="majorBidi" w:cstheme="majorBidi"/>
                <w:bCs/>
                <w:sz w:val="16"/>
                <w:szCs w:val="16"/>
              </w:rPr>
            </w:pPr>
            <w:r>
              <w:rPr>
                <w:rFonts w:asciiTheme="majorBidi" w:hAnsiTheme="majorBidi" w:cstheme="majorBidi"/>
                <w:bCs/>
                <w:sz w:val="16"/>
                <w:szCs w:val="16"/>
              </w:rPr>
              <w:t>.317</w:t>
            </w:r>
          </w:p>
        </w:tc>
        <w:tc>
          <w:tcPr>
            <w:tcW w:w="835" w:type="pct"/>
            <w:tcBorders>
              <w:top w:val="single" w:sz="4" w:space="0" w:color="000000"/>
              <w:left w:val="nil"/>
              <w:bottom w:val="single" w:sz="4" w:space="0" w:color="000000"/>
              <w:right w:val="nil"/>
            </w:tcBorders>
            <w:vAlign w:val="center"/>
            <w:hideMark/>
          </w:tcPr>
          <w:p w:rsidR="006E284F" w:rsidRDefault="006E284F" w:rsidP="001B0449">
            <w:pPr>
              <w:spacing w:after="0" w:line="240" w:lineRule="auto"/>
              <w:jc w:val="center"/>
              <w:rPr>
                <w:rFonts w:asciiTheme="majorBidi" w:hAnsiTheme="majorBidi" w:cstheme="majorBidi"/>
                <w:bCs/>
                <w:sz w:val="16"/>
                <w:szCs w:val="16"/>
              </w:rPr>
            </w:pPr>
            <w:r>
              <w:rPr>
                <w:rFonts w:asciiTheme="majorBidi" w:hAnsiTheme="majorBidi" w:cstheme="majorBidi"/>
                <w:bCs/>
                <w:sz w:val="16"/>
                <w:szCs w:val="16"/>
              </w:rPr>
              <w:t>063</w:t>
            </w:r>
          </w:p>
        </w:tc>
        <w:tc>
          <w:tcPr>
            <w:tcW w:w="1047" w:type="pct"/>
            <w:tcBorders>
              <w:top w:val="single" w:sz="4" w:space="0" w:color="000000"/>
              <w:left w:val="nil"/>
              <w:bottom w:val="single" w:sz="4" w:space="0" w:color="000000"/>
              <w:right w:val="nil"/>
            </w:tcBorders>
            <w:vAlign w:val="center"/>
            <w:hideMark/>
          </w:tcPr>
          <w:p w:rsidR="006E284F" w:rsidRDefault="006E284F" w:rsidP="001B0449">
            <w:pPr>
              <w:spacing w:after="0" w:line="240" w:lineRule="auto"/>
              <w:jc w:val="center"/>
              <w:rPr>
                <w:rFonts w:asciiTheme="majorBidi" w:hAnsiTheme="majorBidi" w:cstheme="majorBidi"/>
                <w:bCs/>
                <w:sz w:val="16"/>
                <w:szCs w:val="16"/>
              </w:rPr>
            </w:pPr>
            <w:r>
              <w:rPr>
                <w:rFonts w:asciiTheme="majorBidi" w:hAnsiTheme="majorBidi" w:cstheme="majorBidi"/>
                <w:bCs/>
                <w:sz w:val="16"/>
                <w:szCs w:val="16"/>
              </w:rPr>
              <w:t>.452</w:t>
            </w:r>
          </w:p>
        </w:tc>
        <w:tc>
          <w:tcPr>
            <w:tcW w:w="614" w:type="pct"/>
            <w:gridSpan w:val="2"/>
            <w:tcBorders>
              <w:top w:val="single" w:sz="4" w:space="0" w:color="000000"/>
              <w:left w:val="nil"/>
              <w:bottom w:val="single" w:sz="4" w:space="0" w:color="000000"/>
              <w:right w:val="nil"/>
            </w:tcBorders>
            <w:vAlign w:val="center"/>
            <w:hideMark/>
          </w:tcPr>
          <w:p w:rsidR="006E284F" w:rsidRDefault="006E284F" w:rsidP="001B0449">
            <w:pPr>
              <w:spacing w:after="0" w:line="240" w:lineRule="auto"/>
              <w:jc w:val="center"/>
              <w:rPr>
                <w:rFonts w:asciiTheme="majorBidi" w:hAnsiTheme="majorBidi" w:cstheme="majorBidi"/>
                <w:bCs/>
                <w:sz w:val="16"/>
                <w:szCs w:val="16"/>
              </w:rPr>
            </w:pPr>
            <w:r>
              <w:rPr>
                <w:rFonts w:asciiTheme="majorBidi" w:hAnsiTheme="majorBidi" w:cstheme="majorBidi"/>
                <w:bCs/>
                <w:sz w:val="16"/>
                <w:szCs w:val="16"/>
              </w:rPr>
              <w:t>4.990</w:t>
            </w:r>
          </w:p>
        </w:tc>
        <w:tc>
          <w:tcPr>
            <w:tcW w:w="498" w:type="pct"/>
            <w:tcBorders>
              <w:top w:val="single" w:sz="4" w:space="0" w:color="000000"/>
              <w:left w:val="nil"/>
              <w:bottom w:val="single" w:sz="4" w:space="0" w:color="000000"/>
              <w:right w:val="nil"/>
            </w:tcBorders>
            <w:hideMark/>
          </w:tcPr>
          <w:p w:rsidR="006E284F" w:rsidRDefault="006E284F" w:rsidP="001B0449">
            <w:pPr>
              <w:spacing w:after="0" w:line="240" w:lineRule="auto"/>
              <w:jc w:val="center"/>
              <w:rPr>
                <w:rFonts w:asciiTheme="majorBidi" w:hAnsiTheme="majorBidi" w:cstheme="majorBidi"/>
                <w:bCs/>
                <w:sz w:val="16"/>
                <w:szCs w:val="16"/>
              </w:rPr>
            </w:pPr>
            <w:r>
              <w:rPr>
                <w:rFonts w:asciiTheme="majorBidi" w:hAnsiTheme="majorBidi" w:cstheme="majorBidi"/>
                <w:bCs/>
                <w:sz w:val="16"/>
                <w:szCs w:val="16"/>
              </w:rPr>
              <w:t>.000</w:t>
            </w:r>
          </w:p>
        </w:tc>
      </w:tr>
    </w:tbl>
    <w:p w:rsidR="00273E7B" w:rsidRDefault="00273E7B" w:rsidP="001B0449">
      <w:pPr>
        <w:spacing w:after="0" w:line="240" w:lineRule="auto"/>
        <w:ind w:firstLine="360"/>
        <w:jc w:val="both"/>
        <w:rPr>
          <w:rFonts w:ascii="Times New Roman" w:hAnsi="Times New Roman"/>
          <w:lang w:val="id-ID"/>
        </w:rPr>
      </w:pPr>
    </w:p>
    <w:p w:rsidR="006E284F" w:rsidRPr="006E284F" w:rsidRDefault="00696E98" w:rsidP="00C8413E">
      <w:pPr>
        <w:spacing w:after="0" w:line="240" w:lineRule="auto"/>
        <w:ind w:firstLine="357"/>
        <w:jc w:val="both"/>
        <w:rPr>
          <w:rFonts w:ascii="Times New Roman" w:hAnsi="Times New Roman"/>
        </w:rPr>
      </w:pPr>
      <w:r>
        <w:rPr>
          <w:rFonts w:ascii="Times New Roman" w:hAnsi="Times New Roman"/>
        </w:rPr>
        <w:t>Tabel 6</w:t>
      </w:r>
      <w:r w:rsidR="006E284F">
        <w:rPr>
          <w:rFonts w:ascii="Times New Roman" w:hAnsi="Times New Roman"/>
        </w:rPr>
        <w:t xml:space="preserve"> atau hasil uji koefisien dapat d</w:t>
      </w:r>
      <w:r w:rsidR="005C5345">
        <w:rPr>
          <w:rFonts w:ascii="Times New Roman" w:hAnsi="Times New Roman"/>
        </w:rPr>
        <w:t>iinte</w:t>
      </w:r>
      <w:r w:rsidR="00FB5CEA">
        <w:rPr>
          <w:rFonts w:ascii="Times New Roman" w:hAnsi="Times New Roman"/>
        </w:rPr>
        <w:t>r</w:t>
      </w:r>
      <w:r w:rsidR="005C5345">
        <w:rPr>
          <w:rFonts w:ascii="Times New Roman" w:hAnsi="Times New Roman"/>
        </w:rPr>
        <w:t>pretasikan sebagai berikut</w:t>
      </w:r>
      <w:r w:rsidR="006E284F">
        <w:rPr>
          <w:rFonts w:ascii="Times New Roman" w:hAnsi="Times New Roman"/>
        </w:rPr>
        <w:t xml:space="preserve">: </w:t>
      </w:r>
    </w:p>
    <w:p w:rsidR="006E284F" w:rsidRDefault="006E284F" w:rsidP="001B0449">
      <w:pPr>
        <w:pStyle w:val="ListParagraph"/>
        <w:numPr>
          <w:ilvl w:val="0"/>
          <w:numId w:val="2"/>
        </w:numPr>
        <w:spacing w:after="0" w:line="240" w:lineRule="auto"/>
        <w:jc w:val="both"/>
        <w:rPr>
          <w:rFonts w:ascii="Times New Roman" w:eastAsia="Times New Roman" w:hAnsi="Times New Roman"/>
        </w:rPr>
      </w:pPr>
      <w:r w:rsidRPr="006E284F">
        <w:rPr>
          <w:rFonts w:ascii="Times New Roman" w:eastAsia="Times New Roman" w:hAnsi="Times New Roman"/>
        </w:rPr>
        <w:t xml:space="preserve">Konstanta sebesar 17,050 </w:t>
      </w:r>
      <w:r w:rsidR="00FB5CEA">
        <w:rPr>
          <w:rFonts w:ascii="Times New Roman" w:eastAsia="Times New Roman" w:hAnsi="Times New Roman"/>
        </w:rPr>
        <w:t>menyatakan</w:t>
      </w:r>
      <w:r w:rsidRPr="006E284F">
        <w:rPr>
          <w:rFonts w:ascii="Times New Roman" w:eastAsia="Times New Roman" w:hAnsi="Times New Roman"/>
        </w:rPr>
        <w:t xml:space="preserve"> bahwa nilai konsisten variabel Y yaitu sikap penggunaan kemasan plastik adalah sebesar 17,050</w:t>
      </w:r>
      <w:r w:rsidR="00B81546">
        <w:rPr>
          <w:rFonts w:ascii="Times New Roman" w:eastAsia="Times New Roman" w:hAnsi="Times New Roman"/>
        </w:rPr>
        <w:t>.</w:t>
      </w:r>
    </w:p>
    <w:p w:rsidR="006E284F" w:rsidRDefault="006E284F" w:rsidP="001B0449">
      <w:pPr>
        <w:pStyle w:val="ListParagraph"/>
        <w:numPr>
          <w:ilvl w:val="0"/>
          <w:numId w:val="2"/>
        </w:numPr>
        <w:spacing w:after="0" w:line="240" w:lineRule="auto"/>
        <w:jc w:val="both"/>
        <w:rPr>
          <w:rFonts w:ascii="Times New Roman" w:eastAsia="Times New Roman" w:hAnsi="Times New Roman"/>
        </w:rPr>
      </w:pPr>
      <w:r w:rsidRPr="006E284F">
        <w:rPr>
          <w:rFonts w:ascii="Times New Roman" w:eastAsia="Times New Roman" w:hAnsi="Times New Roman"/>
        </w:rPr>
        <w:t>Koefisien regresi X (</w:t>
      </w:r>
      <w:r w:rsidR="00853151">
        <w:rPr>
          <w:rFonts w:ascii="Times New Roman" w:eastAsia="Times New Roman" w:hAnsi="Times New Roman"/>
        </w:rPr>
        <w:t>i</w:t>
      </w:r>
      <w:r w:rsidRPr="006E284F">
        <w:rPr>
          <w:rFonts w:ascii="Times New Roman" w:eastAsia="Times New Roman" w:hAnsi="Times New Roman"/>
        </w:rPr>
        <w:t xml:space="preserve">si </w:t>
      </w:r>
      <w:r w:rsidR="00853151">
        <w:rPr>
          <w:rFonts w:ascii="Times New Roman" w:eastAsia="Times New Roman" w:hAnsi="Times New Roman"/>
        </w:rPr>
        <w:t>p</w:t>
      </w:r>
      <w:r w:rsidRPr="006E284F">
        <w:rPr>
          <w:rFonts w:ascii="Times New Roman" w:eastAsia="Times New Roman" w:hAnsi="Times New Roman"/>
        </w:rPr>
        <w:t xml:space="preserve">esan) sebesar 0,317 menyatakan bahwa setiap penambahan 1% nilai isi pesan, maka nilai sikap penggunaan kemasan plastik bertambah 0,317. </w:t>
      </w:r>
      <w:r w:rsidRPr="006E284F">
        <w:rPr>
          <w:rFonts w:ascii="Times New Roman" w:eastAsia="Times New Roman" w:hAnsi="Times New Roman"/>
          <w:bCs/>
        </w:rPr>
        <w:t>Koefisien regresi tersebut bernilai positif</w:t>
      </w:r>
      <w:r w:rsidRPr="006E284F">
        <w:rPr>
          <w:rFonts w:ascii="Times New Roman" w:eastAsia="Times New Roman" w:hAnsi="Times New Roman"/>
        </w:rPr>
        <w:t xml:space="preserve">, sehingga dapat </w:t>
      </w:r>
      <w:r w:rsidRPr="006E284F">
        <w:rPr>
          <w:rFonts w:ascii="Times New Roman" w:eastAsia="Times New Roman" w:hAnsi="Times New Roman"/>
        </w:rPr>
        <w:lastRenderedPageBreak/>
        <w:t>dikatakan bahwa arah pengaruh variabel X terhadap variabel Y adalah positif.</w:t>
      </w:r>
    </w:p>
    <w:p w:rsidR="006E284F" w:rsidRDefault="005A03CF" w:rsidP="00C8413E">
      <w:pPr>
        <w:spacing w:after="0" w:line="240" w:lineRule="auto"/>
        <w:ind w:firstLine="357"/>
        <w:jc w:val="both"/>
        <w:rPr>
          <w:rFonts w:ascii="Times New Roman" w:hAnsi="Times New Roman"/>
        </w:rPr>
      </w:pPr>
      <w:r>
        <w:rPr>
          <w:rFonts w:ascii="Times New Roman" w:hAnsi="Times New Roman"/>
        </w:rPr>
        <w:t>Inter</w:t>
      </w:r>
      <w:r w:rsidR="0090304A">
        <w:rPr>
          <w:rFonts w:ascii="Times New Roman" w:hAnsi="Times New Roman"/>
        </w:rPr>
        <w:t>pr</w:t>
      </w:r>
      <w:r>
        <w:rPr>
          <w:rFonts w:ascii="Times New Roman" w:hAnsi="Times New Roman"/>
        </w:rPr>
        <w:t xml:space="preserve">etasi data </w:t>
      </w:r>
      <w:r w:rsidR="006031DB">
        <w:rPr>
          <w:rFonts w:ascii="Times New Roman" w:hAnsi="Times New Roman"/>
        </w:rPr>
        <w:t>T</w:t>
      </w:r>
      <w:r>
        <w:rPr>
          <w:rFonts w:ascii="Times New Roman" w:hAnsi="Times New Roman"/>
        </w:rPr>
        <w:t>abel 5 menunjuk</w:t>
      </w:r>
      <w:r w:rsidR="00BB3D18">
        <w:rPr>
          <w:rFonts w:ascii="Times New Roman" w:hAnsi="Times New Roman"/>
        </w:rPr>
        <w:t>k</w:t>
      </w:r>
      <w:r>
        <w:rPr>
          <w:rFonts w:ascii="Times New Roman" w:hAnsi="Times New Roman"/>
        </w:rPr>
        <w:t xml:space="preserve">an bahwa terdapat pengaruh positif antara </w:t>
      </w:r>
      <w:r w:rsidR="00BB3D18">
        <w:rPr>
          <w:rFonts w:ascii="Times New Roman" w:hAnsi="Times New Roman"/>
        </w:rPr>
        <w:t>v</w:t>
      </w:r>
      <w:r>
        <w:rPr>
          <w:rFonts w:ascii="Times New Roman" w:hAnsi="Times New Roman"/>
        </w:rPr>
        <w:t xml:space="preserve">ariabel X yaitu </w:t>
      </w:r>
      <w:r w:rsidR="00BB3D18">
        <w:rPr>
          <w:rFonts w:ascii="Times New Roman" w:hAnsi="Times New Roman"/>
        </w:rPr>
        <w:t>p</w:t>
      </w:r>
      <w:r>
        <w:rPr>
          <w:rFonts w:ascii="Times New Roman" w:hAnsi="Times New Roman"/>
        </w:rPr>
        <w:t xml:space="preserve">esan kampanye terhadap variabel Y atau </w:t>
      </w:r>
      <w:r w:rsidR="00BB3D18">
        <w:rPr>
          <w:rFonts w:ascii="Times New Roman" w:hAnsi="Times New Roman"/>
        </w:rPr>
        <w:t>s</w:t>
      </w:r>
      <w:r>
        <w:rPr>
          <w:rFonts w:ascii="Times New Roman" w:hAnsi="Times New Roman"/>
        </w:rPr>
        <w:t>ikap mahasi</w:t>
      </w:r>
      <w:r w:rsidR="00BB3D18">
        <w:rPr>
          <w:rFonts w:ascii="Times New Roman" w:hAnsi="Times New Roman"/>
        </w:rPr>
        <w:t>s</w:t>
      </w:r>
      <w:r>
        <w:rPr>
          <w:rFonts w:ascii="Times New Roman" w:hAnsi="Times New Roman"/>
        </w:rPr>
        <w:t>wa. Selanjut</w:t>
      </w:r>
      <w:r w:rsidR="00BB3D18">
        <w:rPr>
          <w:rFonts w:ascii="Times New Roman" w:hAnsi="Times New Roman"/>
        </w:rPr>
        <w:t>nya,</w:t>
      </w:r>
      <w:r>
        <w:rPr>
          <w:rFonts w:ascii="Times New Roman" w:hAnsi="Times New Roman"/>
        </w:rPr>
        <w:t xml:space="preserve">  besaran kontribusi variabel X terhadap Y dapat dilihat pada tabel di bawah ini</w:t>
      </w:r>
      <w:r w:rsidR="00A00DD6">
        <w:rPr>
          <w:rFonts w:ascii="Times New Roman" w:hAnsi="Times New Roman"/>
        </w:rPr>
        <w:t>:</w:t>
      </w:r>
    </w:p>
    <w:p w:rsidR="0090304A" w:rsidRDefault="0090304A" w:rsidP="001B0449">
      <w:pPr>
        <w:spacing w:after="0" w:line="240" w:lineRule="auto"/>
        <w:ind w:firstLine="360"/>
        <w:jc w:val="both"/>
        <w:rPr>
          <w:rFonts w:ascii="Times New Roman" w:hAnsi="Times New Roman"/>
        </w:rPr>
      </w:pPr>
    </w:p>
    <w:p w:rsidR="00A00DD6" w:rsidRDefault="00696E98" w:rsidP="00A00DD6">
      <w:pPr>
        <w:spacing w:after="0" w:line="240" w:lineRule="auto"/>
        <w:jc w:val="center"/>
        <w:rPr>
          <w:rFonts w:asciiTheme="majorBidi" w:hAnsiTheme="majorBidi" w:cstheme="majorBidi"/>
          <w:sz w:val="18"/>
          <w:szCs w:val="18"/>
        </w:rPr>
      </w:pPr>
      <w:r>
        <w:rPr>
          <w:rFonts w:asciiTheme="majorBidi" w:hAnsiTheme="majorBidi" w:cstheme="majorBidi"/>
          <w:sz w:val="18"/>
          <w:szCs w:val="18"/>
        </w:rPr>
        <w:t>Tabel 7</w:t>
      </w:r>
      <w:r w:rsidR="00A00DD6">
        <w:rPr>
          <w:rFonts w:asciiTheme="majorBidi" w:hAnsiTheme="majorBidi" w:cstheme="majorBidi"/>
          <w:sz w:val="18"/>
          <w:szCs w:val="18"/>
        </w:rPr>
        <w:t>.</w:t>
      </w:r>
    </w:p>
    <w:p w:rsidR="005A03CF" w:rsidRDefault="005A03CF" w:rsidP="00A00DD6">
      <w:pPr>
        <w:spacing w:after="0" w:line="240" w:lineRule="auto"/>
        <w:jc w:val="center"/>
        <w:rPr>
          <w:rFonts w:asciiTheme="majorBidi" w:hAnsiTheme="majorBidi" w:cstheme="majorBidi"/>
          <w:sz w:val="18"/>
          <w:szCs w:val="18"/>
        </w:rPr>
      </w:pPr>
      <w:r>
        <w:rPr>
          <w:rFonts w:asciiTheme="majorBidi" w:hAnsiTheme="majorBidi" w:cstheme="majorBidi"/>
          <w:sz w:val="18"/>
          <w:szCs w:val="18"/>
        </w:rPr>
        <w:t>Model Summary</w:t>
      </w:r>
    </w:p>
    <w:tbl>
      <w:tblPr>
        <w:tblW w:w="4751" w:type="pct"/>
        <w:jc w:val="center"/>
        <w:tblInd w:w="243" w:type="dxa"/>
        <w:tblBorders>
          <w:top w:val="single" w:sz="4" w:space="0" w:color="000000"/>
          <w:bottom w:val="single" w:sz="4" w:space="0" w:color="000000"/>
          <w:insideH w:val="single" w:sz="4" w:space="0" w:color="000000"/>
        </w:tblBorders>
        <w:tblLook w:val="04A0"/>
      </w:tblPr>
      <w:tblGrid>
        <w:gridCol w:w="706"/>
        <w:gridCol w:w="607"/>
        <w:gridCol w:w="984"/>
        <w:gridCol w:w="1081"/>
        <w:gridCol w:w="1266"/>
      </w:tblGrid>
      <w:tr w:rsidR="005A03CF" w:rsidTr="00A00DD6">
        <w:trPr>
          <w:trHeight w:val="233"/>
          <w:jc w:val="center"/>
        </w:trPr>
        <w:tc>
          <w:tcPr>
            <w:tcW w:w="673" w:type="pct"/>
            <w:tcBorders>
              <w:top w:val="single" w:sz="4" w:space="0" w:color="000000"/>
              <w:left w:val="nil"/>
              <w:bottom w:val="single" w:sz="4" w:space="0" w:color="000000"/>
              <w:right w:val="nil"/>
            </w:tcBorders>
            <w:shd w:val="clear" w:color="auto" w:fill="D9D9D9" w:themeFill="background1" w:themeFillShade="D9"/>
            <w:vAlign w:val="center"/>
            <w:hideMark/>
          </w:tcPr>
          <w:p w:rsidR="005A03CF" w:rsidRDefault="005A03CF" w:rsidP="001B0449">
            <w:pPr>
              <w:spacing w:after="0" w:line="240" w:lineRule="auto"/>
              <w:jc w:val="center"/>
              <w:rPr>
                <w:rFonts w:asciiTheme="majorBidi" w:hAnsiTheme="majorBidi" w:cstheme="majorBidi"/>
                <w:b/>
                <w:sz w:val="18"/>
                <w:szCs w:val="18"/>
              </w:rPr>
            </w:pPr>
            <w:r>
              <w:rPr>
                <w:rFonts w:asciiTheme="majorBidi" w:hAnsiTheme="majorBidi" w:cstheme="majorBidi"/>
                <w:b/>
                <w:sz w:val="18"/>
                <w:szCs w:val="18"/>
              </w:rPr>
              <w:t>Model</w:t>
            </w:r>
          </w:p>
        </w:tc>
        <w:tc>
          <w:tcPr>
            <w:tcW w:w="676" w:type="pct"/>
            <w:tcBorders>
              <w:top w:val="single" w:sz="4" w:space="0" w:color="000000"/>
              <w:left w:val="nil"/>
              <w:bottom w:val="single" w:sz="4" w:space="0" w:color="000000"/>
              <w:right w:val="nil"/>
            </w:tcBorders>
            <w:shd w:val="clear" w:color="auto" w:fill="D9D9D9" w:themeFill="background1" w:themeFillShade="D9"/>
            <w:vAlign w:val="center"/>
            <w:hideMark/>
          </w:tcPr>
          <w:p w:rsidR="005A03CF" w:rsidRDefault="005A03CF" w:rsidP="001B0449">
            <w:pPr>
              <w:spacing w:after="0" w:line="240" w:lineRule="auto"/>
              <w:jc w:val="center"/>
              <w:rPr>
                <w:rFonts w:asciiTheme="majorBidi" w:hAnsiTheme="majorBidi" w:cstheme="majorBidi"/>
                <w:b/>
                <w:sz w:val="18"/>
                <w:szCs w:val="18"/>
              </w:rPr>
            </w:pPr>
            <w:r>
              <w:rPr>
                <w:rFonts w:asciiTheme="majorBidi" w:hAnsiTheme="majorBidi" w:cstheme="majorBidi"/>
                <w:b/>
                <w:sz w:val="18"/>
                <w:szCs w:val="18"/>
              </w:rPr>
              <w:t>R</w:t>
            </w:r>
          </w:p>
        </w:tc>
        <w:tc>
          <w:tcPr>
            <w:tcW w:w="1081" w:type="pct"/>
            <w:tcBorders>
              <w:top w:val="single" w:sz="4" w:space="0" w:color="000000"/>
              <w:left w:val="nil"/>
              <w:bottom w:val="single" w:sz="4" w:space="0" w:color="000000"/>
              <w:right w:val="nil"/>
            </w:tcBorders>
            <w:shd w:val="clear" w:color="auto" w:fill="D9D9D9" w:themeFill="background1" w:themeFillShade="D9"/>
            <w:vAlign w:val="center"/>
            <w:hideMark/>
          </w:tcPr>
          <w:p w:rsidR="005A03CF" w:rsidRDefault="005A03CF" w:rsidP="001B0449">
            <w:pPr>
              <w:spacing w:after="0" w:line="240" w:lineRule="auto"/>
              <w:jc w:val="center"/>
              <w:rPr>
                <w:rFonts w:asciiTheme="majorBidi" w:hAnsiTheme="majorBidi" w:cstheme="majorBidi"/>
                <w:b/>
                <w:sz w:val="18"/>
                <w:szCs w:val="18"/>
              </w:rPr>
            </w:pPr>
            <w:r>
              <w:rPr>
                <w:rFonts w:asciiTheme="majorBidi" w:hAnsiTheme="majorBidi" w:cstheme="majorBidi"/>
                <w:b/>
                <w:sz w:val="18"/>
                <w:szCs w:val="18"/>
              </w:rPr>
              <w:t>R Square</w:t>
            </w:r>
          </w:p>
        </w:tc>
        <w:tc>
          <w:tcPr>
            <w:tcW w:w="1185" w:type="pct"/>
            <w:tcBorders>
              <w:top w:val="single" w:sz="4" w:space="0" w:color="000000"/>
              <w:left w:val="nil"/>
              <w:bottom w:val="single" w:sz="4" w:space="0" w:color="000000"/>
              <w:right w:val="nil"/>
            </w:tcBorders>
            <w:shd w:val="clear" w:color="auto" w:fill="D9D9D9" w:themeFill="background1" w:themeFillShade="D9"/>
            <w:vAlign w:val="center"/>
            <w:hideMark/>
          </w:tcPr>
          <w:p w:rsidR="005A03CF" w:rsidRDefault="005A03CF" w:rsidP="001B0449">
            <w:pPr>
              <w:spacing w:after="0" w:line="240" w:lineRule="auto"/>
              <w:jc w:val="center"/>
              <w:rPr>
                <w:rFonts w:asciiTheme="majorBidi" w:hAnsiTheme="majorBidi" w:cstheme="majorBidi"/>
                <w:b/>
                <w:sz w:val="18"/>
                <w:szCs w:val="18"/>
              </w:rPr>
            </w:pPr>
            <w:r>
              <w:rPr>
                <w:rFonts w:asciiTheme="majorBidi" w:hAnsiTheme="majorBidi" w:cstheme="majorBidi"/>
                <w:b/>
                <w:sz w:val="18"/>
                <w:szCs w:val="18"/>
              </w:rPr>
              <w:t>Adjusted R Square</w:t>
            </w:r>
          </w:p>
        </w:tc>
        <w:tc>
          <w:tcPr>
            <w:tcW w:w="1385" w:type="pct"/>
            <w:tcBorders>
              <w:top w:val="single" w:sz="4" w:space="0" w:color="000000"/>
              <w:left w:val="nil"/>
              <w:bottom w:val="single" w:sz="4" w:space="0" w:color="000000"/>
              <w:right w:val="nil"/>
            </w:tcBorders>
            <w:shd w:val="clear" w:color="auto" w:fill="D9D9D9" w:themeFill="background1" w:themeFillShade="D9"/>
            <w:vAlign w:val="center"/>
            <w:hideMark/>
          </w:tcPr>
          <w:p w:rsidR="005A03CF" w:rsidRDefault="005A03CF" w:rsidP="001B0449">
            <w:pPr>
              <w:spacing w:after="0" w:line="240" w:lineRule="auto"/>
              <w:jc w:val="center"/>
              <w:rPr>
                <w:rFonts w:asciiTheme="majorBidi" w:hAnsiTheme="majorBidi" w:cstheme="majorBidi"/>
                <w:b/>
                <w:sz w:val="18"/>
                <w:szCs w:val="18"/>
              </w:rPr>
            </w:pPr>
            <w:r>
              <w:rPr>
                <w:rFonts w:asciiTheme="majorBidi" w:hAnsiTheme="majorBidi" w:cstheme="majorBidi"/>
                <w:b/>
                <w:sz w:val="18"/>
                <w:szCs w:val="18"/>
              </w:rPr>
              <w:t>Std. Error of The estimate</w:t>
            </w:r>
          </w:p>
        </w:tc>
      </w:tr>
      <w:tr w:rsidR="005A03CF" w:rsidTr="00A00DD6">
        <w:trPr>
          <w:trHeight w:val="233"/>
          <w:jc w:val="center"/>
        </w:trPr>
        <w:tc>
          <w:tcPr>
            <w:tcW w:w="673" w:type="pct"/>
            <w:tcBorders>
              <w:top w:val="single" w:sz="4" w:space="0" w:color="000000"/>
              <w:left w:val="nil"/>
              <w:bottom w:val="single" w:sz="4" w:space="0" w:color="000000"/>
              <w:right w:val="nil"/>
            </w:tcBorders>
            <w:vAlign w:val="center"/>
            <w:hideMark/>
          </w:tcPr>
          <w:p w:rsidR="005A03CF" w:rsidRDefault="005A03CF" w:rsidP="001B0449">
            <w:pPr>
              <w:spacing w:after="0" w:line="240" w:lineRule="auto"/>
              <w:jc w:val="center"/>
              <w:rPr>
                <w:rFonts w:asciiTheme="majorBidi" w:hAnsiTheme="majorBidi" w:cstheme="majorBidi"/>
                <w:bCs/>
                <w:sz w:val="18"/>
                <w:szCs w:val="18"/>
              </w:rPr>
            </w:pPr>
            <w:r>
              <w:rPr>
                <w:rFonts w:asciiTheme="majorBidi" w:hAnsiTheme="majorBidi" w:cstheme="majorBidi"/>
                <w:bCs/>
                <w:sz w:val="18"/>
                <w:szCs w:val="18"/>
              </w:rPr>
              <w:t>1</w:t>
            </w:r>
          </w:p>
        </w:tc>
        <w:tc>
          <w:tcPr>
            <w:tcW w:w="676" w:type="pct"/>
            <w:tcBorders>
              <w:top w:val="single" w:sz="4" w:space="0" w:color="000000"/>
              <w:left w:val="nil"/>
              <w:bottom w:val="single" w:sz="4" w:space="0" w:color="000000"/>
              <w:right w:val="nil"/>
            </w:tcBorders>
            <w:vAlign w:val="center"/>
            <w:hideMark/>
          </w:tcPr>
          <w:p w:rsidR="005A03CF" w:rsidRDefault="005A03CF" w:rsidP="001B0449">
            <w:pPr>
              <w:spacing w:after="0" w:line="240" w:lineRule="auto"/>
              <w:jc w:val="center"/>
              <w:rPr>
                <w:rFonts w:asciiTheme="majorBidi" w:hAnsiTheme="majorBidi" w:cstheme="majorBidi"/>
                <w:b/>
                <w:sz w:val="18"/>
                <w:szCs w:val="18"/>
              </w:rPr>
            </w:pPr>
            <w:r>
              <w:rPr>
                <w:rFonts w:asciiTheme="majorBidi" w:hAnsiTheme="majorBidi" w:cstheme="majorBidi"/>
                <w:bCs/>
                <w:color w:val="000000"/>
                <w:sz w:val="18"/>
                <w:szCs w:val="18"/>
              </w:rPr>
              <w:t>.452</w:t>
            </w:r>
            <w:r>
              <w:rPr>
                <w:rFonts w:asciiTheme="majorBidi" w:hAnsiTheme="majorBidi" w:cstheme="majorBidi"/>
                <w:bCs/>
                <w:color w:val="000000"/>
                <w:sz w:val="18"/>
                <w:szCs w:val="18"/>
                <w:vertAlign w:val="superscript"/>
              </w:rPr>
              <w:t>a</w:t>
            </w:r>
          </w:p>
        </w:tc>
        <w:tc>
          <w:tcPr>
            <w:tcW w:w="1081" w:type="pct"/>
            <w:tcBorders>
              <w:top w:val="single" w:sz="4" w:space="0" w:color="000000"/>
              <w:left w:val="nil"/>
              <w:bottom w:val="single" w:sz="4" w:space="0" w:color="000000"/>
              <w:right w:val="nil"/>
            </w:tcBorders>
            <w:vAlign w:val="center"/>
            <w:hideMark/>
          </w:tcPr>
          <w:p w:rsidR="005A03CF" w:rsidRDefault="005A03CF" w:rsidP="001B0449">
            <w:pPr>
              <w:spacing w:after="0" w:line="240" w:lineRule="auto"/>
              <w:jc w:val="center"/>
              <w:rPr>
                <w:rFonts w:asciiTheme="majorBidi" w:hAnsiTheme="majorBidi" w:cstheme="majorBidi"/>
                <w:bCs/>
                <w:sz w:val="18"/>
                <w:szCs w:val="18"/>
              </w:rPr>
            </w:pPr>
            <w:r>
              <w:rPr>
                <w:rFonts w:asciiTheme="majorBidi" w:hAnsiTheme="majorBidi" w:cstheme="majorBidi"/>
                <w:bCs/>
                <w:sz w:val="18"/>
                <w:szCs w:val="18"/>
              </w:rPr>
              <w:t>.204</w:t>
            </w:r>
          </w:p>
        </w:tc>
        <w:tc>
          <w:tcPr>
            <w:tcW w:w="1185" w:type="pct"/>
            <w:tcBorders>
              <w:top w:val="single" w:sz="4" w:space="0" w:color="000000"/>
              <w:left w:val="nil"/>
              <w:bottom w:val="single" w:sz="4" w:space="0" w:color="000000"/>
              <w:right w:val="nil"/>
            </w:tcBorders>
            <w:vAlign w:val="center"/>
            <w:hideMark/>
          </w:tcPr>
          <w:p w:rsidR="005A03CF" w:rsidRDefault="005A03CF" w:rsidP="001B0449">
            <w:pPr>
              <w:spacing w:after="0" w:line="240" w:lineRule="auto"/>
              <w:jc w:val="center"/>
              <w:rPr>
                <w:rFonts w:asciiTheme="majorBidi" w:hAnsiTheme="majorBidi" w:cstheme="majorBidi"/>
                <w:bCs/>
                <w:sz w:val="18"/>
                <w:szCs w:val="18"/>
              </w:rPr>
            </w:pPr>
            <w:r>
              <w:rPr>
                <w:rFonts w:asciiTheme="majorBidi" w:hAnsiTheme="majorBidi" w:cstheme="majorBidi"/>
                <w:bCs/>
                <w:sz w:val="18"/>
                <w:szCs w:val="18"/>
              </w:rPr>
              <w:t>.196</w:t>
            </w:r>
          </w:p>
        </w:tc>
        <w:tc>
          <w:tcPr>
            <w:tcW w:w="1385" w:type="pct"/>
            <w:tcBorders>
              <w:top w:val="single" w:sz="4" w:space="0" w:color="000000"/>
              <w:left w:val="nil"/>
              <w:bottom w:val="single" w:sz="4" w:space="0" w:color="000000"/>
              <w:right w:val="nil"/>
            </w:tcBorders>
            <w:vAlign w:val="center"/>
            <w:hideMark/>
          </w:tcPr>
          <w:p w:rsidR="005A03CF" w:rsidRDefault="005A03CF" w:rsidP="001B0449">
            <w:pPr>
              <w:spacing w:after="0" w:line="240" w:lineRule="auto"/>
              <w:jc w:val="center"/>
              <w:rPr>
                <w:rFonts w:asciiTheme="majorBidi" w:hAnsiTheme="majorBidi" w:cstheme="majorBidi"/>
                <w:bCs/>
                <w:sz w:val="18"/>
                <w:szCs w:val="18"/>
              </w:rPr>
            </w:pPr>
            <w:r>
              <w:rPr>
                <w:rFonts w:asciiTheme="majorBidi" w:hAnsiTheme="majorBidi" w:cstheme="majorBidi"/>
                <w:bCs/>
                <w:sz w:val="18"/>
                <w:szCs w:val="18"/>
              </w:rPr>
              <w:t>4.892</w:t>
            </w:r>
          </w:p>
        </w:tc>
      </w:tr>
    </w:tbl>
    <w:p w:rsidR="005A03CF" w:rsidRPr="006E284F" w:rsidRDefault="005A03CF" w:rsidP="001B0449">
      <w:pPr>
        <w:spacing w:after="0" w:line="240" w:lineRule="auto"/>
        <w:jc w:val="both"/>
        <w:rPr>
          <w:rFonts w:ascii="Times New Roman" w:hAnsi="Times New Roman"/>
        </w:rPr>
      </w:pPr>
    </w:p>
    <w:p w:rsidR="00662C0E" w:rsidRDefault="005A03CF" w:rsidP="004954F2">
      <w:pPr>
        <w:spacing w:after="0" w:line="240" w:lineRule="auto"/>
        <w:ind w:firstLine="357"/>
        <w:jc w:val="both"/>
        <w:rPr>
          <w:rFonts w:ascii="Times New Roman" w:eastAsia="Times New Roman" w:hAnsi="Times New Roman"/>
        </w:rPr>
      </w:pPr>
      <w:r w:rsidRPr="00BB70E5">
        <w:rPr>
          <w:rFonts w:ascii="Times New Roman" w:eastAsia="Times New Roman" w:hAnsi="Times New Roman"/>
        </w:rPr>
        <w:t xml:space="preserve">Berdasarkan perhitungan hasil dari uji koefisien determinasi diketahui nilai korelasi R = 0,452 dan kuadrat </w:t>
      </w:r>
      <w:r w:rsidRPr="00BB70E5">
        <w:rPr>
          <w:rFonts w:ascii="Times New Roman" w:eastAsia="Times New Roman" w:hAnsi="Times New Roman"/>
          <w:bCs/>
        </w:rPr>
        <w:t xml:space="preserve">nilai R square </w:t>
      </w:r>
      <w:r w:rsidR="00BB3D18">
        <w:rPr>
          <w:rFonts w:ascii="Times New Roman" w:eastAsia="Times New Roman" w:hAnsi="Times New Roman"/>
          <w:bCs/>
        </w:rPr>
        <w:t>adalah</w:t>
      </w:r>
      <w:r w:rsidRPr="00BB70E5">
        <w:rPr>
          <w:rFonts w:ascii="Times New Roman" w:eastAsia="Times New Roman" w:hAnsi="Times New Roman"/>
          <w:bCs/>
        </w:rPr>
        <w:t xml:space="preserve"> 20,43%.</w:t>
      </w:r>
      <w:r w:rsidR="00A00DD6">
        <w:rPr>
          <w:rFonts w:ascii="Times New Roman" w:eastAsia="Times New Roman" w:hAnsi="Times New Roman"/>
          <w:bCs/>
        </w:rPr>
        <w:t xml:space="preserve"> </w:t>
      </w:r>
      <w:r w:rsidR="00BB3D18">
        <w:rPr>
          <w:rFonts w:ascii="Times New Roman" w:eastAsia="Times New Roman" w:hAnsi="Times New Roman"/>
        </w:rPr>
        <w:t>Jadi</w:t>
      </w:r>
      <w:r w:rsidRPr="00BB70E5">
        <w:rPr>
          <w:rFonts w:ascii="Times New Roman" w:eastAsia="Times New Roman" w:hAnsi="Times New Roman"/>
        </w:rPr>
        <w:t xml:space="preserve"> dapat dikatakan bahwa 20,43% sikap penggunaan kemasan plastik mahasiswa di lingkungan kampus UPNVJ (variabel Y) ditentukan oleh pengaruh isi pesan kampanye </w:t>
      </w:r>
      <w:r w:rsidR="00CF6C0B">
        <w:rPr>
          <w:rFonts w:ascii="Times New Roman" w:eastAsia="Times New Roman" w:hAnsi="Times New Roman"/>
        </w:rPr>
        <w:t>“</w:t>
      </w:r>
      <w:r w:rsidR="00CF6C0B">
        <w:rPr>
          <w:rFonts w:ascii="Times New Roman" w:eastAsia="Times New Roman" w:hAnsi="Times New Roman"/>
          <w:i/>
        </w:rPr>
        <w:t>G</w:t>
      </w:r>
      <w:r w:rsidRPr="00BB70E5">
        <w:rPr>
          <w:rFonts w:ascii="Times New Roman" w:eastAsia="Times New Roman" w:hAnsi="Times New Roman"/>
          <w:i/>
        </w:rPr>
        <w:t xml:space="preserve">o </w:t>
      </w:r>
      <w:r w:rsidR="00CF6C0B">
        <w:rPr>
          <w:rFonts w:ascii="Times New Roman" w:eastAsia="Times New Roman" w:hAnsi="Times New Roman"/>
          <w:i/>
        </w:rPr>
        <w:t>G</w:t>
      </w:r>
      <w:r w:rsidRPr="00BB70E5">
        <w:rPr>
          <w:rFonts w:ascii="Times New Roman" w:eastAsia="Times New Roman" w:hAnsi="Times New Roman"/>
          <w:i/>
        </w:rPr>
        <w:t xml:space="preserve">reen, </w:t>
      </w:r>
      <w:r w:rsidR="00CF6C0B">
        <w:rPr>
          <w:rFonts w:ascii="Times New Roman" w:eastAsia="Times New Roman" w:hAnsi="Times New Roman"/>
          <w:i/>
        </w:rPr>
        <w:t>N</w:t>
      </w:r>
      <w:r w:rsidRPr="00BB70E5">
        <w:rPr>
          <w:rFonts w:ascii="Times New Roman" w:eastAsia="Times New Roman" w:hAnsi="Times New Roman"/>
          <w:i/>
        </w:rPr>
        <w:t xml:space="preserve">o </w:t>
      </w:r>
      <w:r w:rsidR="00CF6C0B">
        <w:rPr>
          <w:rFonts w:ascii="Times New Roman" w:eastAsia="Times New Roman" w:hAnsi="Times New Roman"/>
          <w:i/>
        </w:rPr>
        <w:t>P</w:t>
      </w:r>
      <w:r w:rsidRPr="00BB70E5">
        <w:rPr>
          <w:rFonts w:ascii="Times New Roman" w:eastAsia="Times New Roman" w:hAnsi="Times New Roman"/>
          <w:i/>
        </w:rPr>
        <w:t>lasti</w:t>
      </w:r>
      <w:r w:rsidR="00BB3D18">
        <w:rPr>
          <w:rFonts w:ascii="Times New Roman" w:eastAsia="Times New Roman" w:hAnsi="Times New Roman"/>
          <w:i/>
        </w:rPr>
        <w:t>c</w:t>
      </w:r>
      <w:r w:rsidR="00CF6C0B">
        <w:rPr>
          <w:rFonts w:ascii="Times New Roman" w:eastAsia="Times New Roman" w:hAnsi="Times New Roman"/>
          <w:i/>
        </w:rPr>
        <w:t>”</w:t>
      </w:r>
      <w:r w:rsidRPr="00BB70E5">
        <w:rPr>
          <w:rFonts w:ascii="Times New Roman" w:eastAsia="Times New Roman" w:hAnsi="Times New Roman"/>
        </w:rPr>
        <w:t xml:space="preserve"> UPNVJ (variabel X), dan sisanya 79,57% ditentukan oleh faktor lain di</w:t>
      </w:r>
      <w:r w:rsidR="00A00DD6">
        <w:rPr>
          <w:rFonts w:ascii="Times New Roman" w:eastAsia="Times New Roman" w:hAnsi="Times New Roman"/>
        </w:rPr>
        <w:t xml:space="preserve"> </w:t>
      </w:r>
      <w:r w:rsidRPr="00BB70E5">
        <w:rPr>
          <w:rFonts w:ascii="Times New Roman" w:eastAsia="Times New Roman" w:hAnsi="Times New Roman"/>
        </w:rPr>
        <w:t>luar penelitian.</w:t>
      </w:r>
    </w:p>
    <w:p w:rsidR="00753598" w:rsidRDefault="00BB70E5" w:rsidP="004954F2">
      <w:pPr>
        <w:spacing w:after="0" w:line="240" w:lineRule="auto"/>
        <w:ind w:firstLine="357"/>
        <w:jc w:val="both"/>
        <w:rPr>
          <w:rFonts w:ascii="Times New Roman" w:eastAsia="Times New Roman" w:hAnsi="Times New Roman"/>
        </w:rPr>
      </w:pPr>
      <w:r w:rsidRPr="00BB70E5">
        <w:rPr>
          <w:rFonts w:ascii="Times New Roman" w:eastAsia="Times New Roman" w:hAnsi="Times New Roman"/>
        </w:rPr>
        <w:t>Berdasarkan uji statisti</w:t>
      </w:r>
      <w:r w:rsidR="00BB3D18">
        <w:rPr>
          <w:rFonts w:ascii="Times New Roman" w:eastAsia="Times New Roman" w:hAnsi="Times New Roman"/>
        </w:rPr>
        <w:t>k</w:t>
      </w:r>
      <w:r w:rsidRPr="00BB70E5">
        <w:rPr>
          <w:rFonts w:ascii="Times New Roman" w:eastAsia="Times New Roman" w:hAnsi="Times New Roman"/>
        </w:rPr>
        <w:t xml:space="preserve"> yang dilakukan oleh peneliti,</w:t>
      </w:r>
      <w:r w:rsidR="00BB3D18">
        <w:rPr>
          <w:rFonts w:ascii="Times New Roman" w:eastAsia="Times New Roman" w:hAnsi="Times New Roman"/>
        </w:rPr>
        <w:t xml:space="preserve"> dit</w:t>
      </w:r>
      <w:r w:rsidRPr="00BB70E5">
        <w:rPr>
          <w:rFonts w:ascii="Times New Roman" w:eastAsia="Times New Roman" w:hAnsi="Times New Roman"/>
        </w:rPr>
        <w:t>emukan bahwa terdapat pengaruh positif antara pesan kampanye terhadap sikap penggunaan plastik mahasiswa UPNVJ. Jika mengacu pada hasil tersebut maka dapat disimpulkan bahwa pesan kampanye memang memiliki pengaruh besar pada pembentukan sikap mahasiswa</w:t>
      </w:r>
      <w:r w:rsidR="00CF6C0B">
        <w:rPr>
          <w:rFonts w:ascii="Times New Roman" w:eastAsia="Times New Roman" w:hAnsi="Times New Roman"/>
        </w:rPr>
        <w:t>,</w:t>
      </w:r>
      <w:r w:rsidRPr="00BB70E5">
        <w:rPr>
          <w:rFonts w:ascii="Times New Roman" w:eastAsia="Times New Roman" w:hAnsi="Times New Roman"/>
        </w:rPr>
        <w:t xml:space="preserve"> baik </w:t>
      </w:r>
      <w:r w:rsidR="00CF6C0B">
        <w:rPr>
          <w:rFonts w:ascii="Times New Roman" w:eastAsia="Times New Roman" w:hAnsi="Times New Roman"/>
        </w:rPr>
        <w:t>secara</w:t>
      </w:r>
      <w:r w:rsidRPr="00BB70E5">
        <w:rPr>
          <w:rFonts w:ascii="Times New Roman" w:eastAsia="Times New Roman" w:hAnsi="Times New Roman"/>
        </w:rPr>
        <w:t xml:space="preserve"> kognitif, afektif </w:t>
      </w:r>
      <w:r w:rsidR="006031DB">
        <w:rPr>
          <w:rFonts w:ascii="Times New Roman" w:eastAsia="Times New Roman" w:hAnsi="Times New Roman"/>
        </w:rPr>
        <w:t>maupun</w:t>
      </w:r>
      <w:r w:rsidRPr="00BB70E5">
        <w:rPr>
          <w:rFonts w:ascii="Times New Roman" w:eastAsia="Times New Roman" w:hAnsi="Times New Roman"/>
        </w:rPr>
        <w:t xml:space="preserve"> konatif. </w:t>
      </w:r>
      <w:r w:rsidR="00051A4C">
        <w:rPr>
          <w:rFonts w:ascii="Times New Roman" w:eastAsia="Times New Roman" w:hAnsi="Times New Roman"/>
        </w:rPr>
        <w:t xml:space="preserve">Seperti </w:t>
      </w:r>
      <w:r w:rsidR="00BB3D18">
        <w:rPr>
          <w:rFonts w:ascii="Times New Roman" w:eastAsia="Times New Roman" w:hAnsi="Times New Roman"/>
        </w:rPr>
        <w:t>dinyatakan oleh</w:t>
      </w:r>
      <w:r w:rsidR="00A00DD6">
        <w:rPr>
          <w:rFonts w:ascii="Times New Roman" w:eastAsia="Times New Roman" w:hAnsi="Times New Roman"/>
        </w:rPr>
        <w:t xml:space="preserve"> </w:t>
      </w:r>
      <w:r w:rsidR="00763B24">
        <w:rPr>
          <w:rFonts w:ascii="Times New Roman" w:eastAsia="Times New Roman" w:hAnsi="Times New Roman"/>
        </w:rPr>
        <w:fldChar w:fldCharType="begin" w:fldLock="1"/>
      </w:r>
      <w:r w:rsidR="009C2B70">
        <w:rPr>
          <w:rFonts w:ascii="Times New Roman" w:eastAsia="Times New Roman" w:hAnsi="Times New Roman"/>
        </w:rPr>
        <w:instrText>ADDIN CSL_CITATION {"citationItems":[{"id":"ITEM-1","itemData":{"DOI":"10.1016/j.procS.2018.08.135","ISSN":"18770509","abstract":"Social campaigns are an important tool for promoting positive change in social attitudes (in ecology, health prevention, tolerance promotion, etc.). Improving their effectiveness may therefore have a very tangible effect on many aspects of life - both for individuals and for whole societieS. Among the most widespread activities that are undertaken within the framework of social campaigns, one can mention advertising through different types of media - television, radio, internet and print. Assessment of this element is done mostly on the basis of questionnaires and focus groupS. Research of this type relies on measures that are proximal, such as perceived effectivenesS. Although it is assumed that perceived effectiveness is causally antecedent to actual effectiveness, it would be advisable to find the way of assessing actual effectiveness more directly. One of the approaches, that aim to solve this problem is application of the tools of cognitive neuroscience. The use of cognitive neuroscience techniques for pretesting media messages in social campaigns requires properly designed reSearch. In order to do that, the pivotal stage of each experiment design is the choice of media stimuli that will be presented to the participantS. Different media and contents will lead to different patterns of responses in viewers, determining a great deal about how a message is processed, including which parts of the message are attended to, and how the message is evaluated and liked. Stimuli presented during the experiment can be static, like pictures or dynamic, like video. However, such stimuli may not be representative of real-life situationS. To avoid problems with picture and video stimuli, one can use virtual environmentS. The aim of the article is to present a concept of virtual reality System that could enable the reSearch of media messages effectiveness in social campaignS.","author":[{"dropping-particle":"","family":"Borawska","given":"Anna","non-dropping-particle":"","parse-names":false,"suffix":""},{"dropping-particle":"","family":"Borawski","given":"Mariusz","non-dropping-particle":"","parse-names":false,"suffix":""},{"dropping-particle":"","family":"Łatuszyńska","given":"Małgorzata","non-dropping-particle":"","parse-names":false,"suffix":""}],"container-title":"Procedia Computer Science","id":"ITEM-1","issued":{"date-parts":[["2018"]]},"page":"1616-1626","publisher":"Elsevier B.V.","title":"The Concept of Virtual Reality System to Study the Media Message Effectiveness of Social Campaigns","type":"article-journal","volume":"126"},"uris":["http://www.mendeley.com/documents/?uuid=29657c51-b8bf-4db5-bb20-20e010f5ef46"]}],"mendeley":{"formattedCitation":"(Borawska et al., 2018)","manualFormatting":"Borawska et al (2018)","plainTextFormattedCitation":"(Borawska et al., 2018)","previouslyFormattedCitation":"(Borawska et al., 2018)"},"properties":{"noteIndex":0},"schema":"https://github.com/citation-style-language/schema/raw/master/csl-citation.json"}</w:instrText>
      </w:r>
      <w:r w:rsidR="00763B24">
        <w:rPr>
          <w:rFonts w:ascii="Times New Roman" w:eastAsia="Times New Roman" w:hAnsi="Times New Roman"/>
        </w:rPr>
        <w:fldChar w:fldCharType="separate"/>
      </w:r>
      <w:r w:rsidR="00051A4C">
        <w:rPr>
          <w:rFonts w:ascii="Times New Roman" w:eastAsia="Times New Roman" w:hAnsi="Times New Roman"/>
          <w:noProof/>
        </w:rPr>
        <w:t xml:space="preserve">Borawska </w:t>
      </w:r>
      <w:r w:rsidR="00051A4C" w:rsidRPr="00BB3D18">
        <w:rPr>
          <w:rFonts w:ascii="Times New Roman" w:eastAsia="Times New Roman" w:hAnsi="Times New Roman"/>
          <w:i/>
          <w:iCs/>
          <w:noProof/>
        </w:rPr>
        <w:t>et al</w:t>
      </w:r>
      <w:r w:rsidR="00BB3D18">
        <w:rPr>
          <w:rFonts w:ascii="Times New Roman" w:eastAsia="Times New Roman" w:hAnsi="Times New Roman"/>
          <w:noProof/>
        </w:rPr>
        <w:t>.</w:t>
      </w:r>
      <w:r w:rsidR="00A00DD6">
        <w:rPr>
          <w:rFonts w:ascii="Times New Roman" w:eastAsia="Times New Roman" w:hAnsi="Times New Roman"/>
          <w:noProof/>
        </w:rPr>
        <w:t xml:space="preserve"> </w:t>
      </w:r>
      <w:r w:rsidR="00051A4C">
        <w:rPr>
          <w:rFonts w:ascii="Times New Roman" w:eastAsia="Times New Roman" w:hAnsi="Times New Roman"/>
          <w:noProof/>
        </w:rPr>
        <w:t>(</w:t>
      </w:r>
      <w:r w:rsidR="00051A4C" w:rsidRPr="00051A4C">
        <w:rPr>
          <w:rFonts w:ascii="Times New Roman" w:eastAsia="Times New Roman" w:hAnsi="Times New Roman"/>
          <w:noProof/>
        </w:rPr>
        <w:t>2018)</w:t>
      </w:r>
      <w:r w:rsidR="00763B24">
        <w:rPr>
          <w:rFonts w:ascii="Times New Roman" w:eastAsia="Times New Roman" w:hAnsi="Times New Roman"/>
        </w:rPr>
        <w:fldChar w:fldCharType="end"/>
      </w:r>
      <w:r w:rsidR="00BB3D18">
        <w:rPr>
          <w:rFonts w:ascii="Times New Roman" w:eastAsia="Times New Roman" w:hAnsi="Times New Roman"/>
        </w:rPr>
        <w:t>,</w:t>
      </w:r>
      <w:r w:rsidR="00051A4C">
        <w:rPr>
          <w:rFonts w:ascii="Times New Roman" w:eastAsia="Times New Roman" w:hAnsi="Times New Roman"/>
        </w:rPr>
        <w:t xml:space="preserve"> kampanye sosial merupakan alat penting untuk mengubah sikap positif pada banyak aspek kehidupan</w:t>
      </w:r>
      <w:r w:rsidR="00CF6C0B">
        <w:rPr>
          <w:rFonts w:ascii="Times New Roman" w:eastAsia="Times New Roman" w:hAnsi="Times New Roman"/>
        </w:rPr>
        <w:t>,</w:t>
      </w:r>
      <w:r w:rsidR="00051A4C">
        <w:rPr>
          <w:rFonts w:ascii="Times New Roman" w:eastAsia="Times New Roman" w:hAnsi="Times New Roman"/>
        </w:rPr>
        <w:t xml:space="preserve"> baik bagi individ</w:t>
      </w:r>
      <w:r w:rsidR="00C7120F">
        <w:rPr>
          <w:rFonts w:ascii="Times New Roman" w:eastAsia="Times New Roman" w:hAnsi="Times New Roman"/>
        </w:rPr>
        <w:t>u ataupun masyarakat.</w:t>
      </w:r>
    </w:p>
    <w:p w:rsidR="00753598" w:rsidRDefault="00662C0E" w:rsidP="004954F2">
      <w:pPr>
        <w:spacing w:after="0" w:line="240" w:lineRule="auto"/>
        <w:ind w:firstLine="357"/>
        <w:jc w:val="both"/>
        <w:rPr>
          <w:rFonts w:ascii="Times New Roman" w:eastAsia="Times New Roman" w:hAnsi="Times New Roman"/>
        </w:rPr>
      </w:pPr>
      <w:r>
        <w:rPr>
          <w:rFonts w:ascii="Times New Roman" w:eastAsia="Times New Roman" w:hAnsi="Times New Roman"/>
        </w:rPr>
        <w:t>Tidak dapat dipungkiri bahwa p</w:t>
      </w:r>
      <w:r w:rsidR="00C7120F">
        <w:rPr>
          <w:rFonts w:ascii="Times New Roman" w:eastAsia="Times New Roman" w:hAnsi="Times New Roman"/>
        </w:rPr>
        <w:t xml:space="preserve">esan </w:t>
      </w:r>
      <w:r>
        <w:rPr>
          <w:rFonts w:ascii="Times New Roman" w:eastAsia="Times New Roman" w:hAnsi="Times New Roman"/>
        </w:rPr>
        <w:t xml:space="preserve">kampanye memang </w:t>
      </w:r>
      <w:r w:rsidR="00E4314C">
        <w:rPr>
          <w:rFonts w:ascii="Times New Roman" w:eastAsia="Times New Roman" w:hAnsi="Times New Roman"/>
        </w:rPr>
        <w:t>ber</w:t>
      </w:r>
      <w:r>
        <w:rPr>
          <w:rFonts w:ascii="Times New Roman" w:eastAsia="Times New Roman" w:hAnsi="Times New Roman"/>
        </w:rPr>
        <w:t>peran</w:t>
      </w:r>
      <w:r w:rsidR="00C7120F">
        <w:rPr>
          <w:rFonts w:ascii="Times New Roman" w:eastAsia="Times New Roman" w:hAnsi="Times New Roman"/>
        </w:rPr>
        <w:t xml:space="preserve"> penting dalam pembentukan sikap</w:t>
      </w:r>
      <w:r w:rsidR="00E4314C">
        <w:rPr>
          <w:rFonts w:ascii="Times New Roman" w:eastAsia="Times New Roman" w:hAnsi="Times New Roman"/>
        </w:rPr>
        <w:t>.</w:t>
      </w:r>
      <w:r w:rsidR="00FD6227">
        <w:rPr>
          <w:rFonts w:ascii="Times New Roman" w:eastAsia="Times New Roman" w:hAnsi="Times New Roman"/>
        </w:rPr>
        <w:t xml:space="preserve"> </w:t>
      </w:r>
      <w:r w:rsidR="00E4314C">
        <w:rPr>
          <w:rFonts w:ascii="Times New Roman" w:eastAsia="Times New Roman" w:hAnsi="Times New Roman"/>
        </w:rPr>
        <w:t>B</w:t>
      </w:r>
      <w:r>
        <w:rPr>
          <w:rFonts w:ascii="Times New Roman" w:eastAsia="Times New Roman" w:hAnsi="Times New Roman"/>
        </w:rPr>
        <w:t>erdasarkan hasil sebaran kuesi</w:t>
      </w:r>
      <w:r w:rsidR="00E4314C">
        <w:rPr>
          <w:rFonts w:ascii="Times New Roman" w:eastAsia="Times New Roman" w:hAnsi="Times New Roman"/>
        </w:rPr>
        <w:t>o</w:t>
      </w:r>
      <w:r>
        <w:rPr>
          <w:rFonts w:ascii="Times New Roman" w:eastAsia="Times New Roman" w:hAnsi="Times New Roman"/>
        </w:rPr>
        <w:t>ner</w:t>
      </w:r>
      <w:r w:rsidR="00E4314C">
        <w:rPr>
          <w:rFonts w:ascii="Times New Roman" w:eastAsia="Times New Roman" w:hAnsi="Times New Roman"/>
        </w:rPr>
        <w:t>,</w:t>
      </w:r>
      <w:r>
        <w:rPr>
          <w:rFonts w:ascii="Times New Roman" w:eastAsia="Times New Roman" w:hAnsi="Times New Roman"/>
        </w:rPr>
        <w:t xml:space="preserve"> sebanyak 78 mahasiswa setuju dan sangat setuju bahwa pesan yang disampaikan menggunakan kata yang jelas, desain yang menarik dan struktur pesan </w:t>
      </w:r>
      <w:r w:rsidR="00E4314C">
        <w:rPr>
          <w:rFonts w:ascii="Times New Roman" w:eastAsia="Times New Roman" w:hAnsi="Times New Roman"/>
        </w:rPr>
        <w:t>yang</w:t>
      </w:r>
      <w:r>
        <w:rPr>
          <w:rFonts w:ascii="Times New Roman" w:eastAsia="Times New Roman" w:hAnsi="Times New Roman"/>
        </w:rPr>
        <w:t xml:space="preserve"> teratur. Dalam Venus (</w:t>
      </w:r>
      <w:r w:rsidR="009D10BB">
        <w:rPr>
          <w:rFonts w:ascii="Times New Roman" w:eastAsia="Times New Roman" w:hAnsi="Times New Roman"/>
        </w:rPr>
        <w:t>2012</w:t>
      </w:r>
      <w:r>
        <w:rPr>
          <w:rFonts w:ascii="Times New Roman" w:eastAsia="Times New Roman" w:hAnsi="Times New Roman"/>
        </w:rPr>
        <w:t>) dikatakan bahwa pesan dapat dikatakan jelas jika menggunakan kata yang sederhana namun tegas</w:t>
      </w:r>
      <w:r w:rsidR="00E4314C">
        <w:rPr>
          <w:rFonts w:ascii="Times New Roman" w:eastAsia="Times New Roman" w:hAnsi="Times New Roman"/>
        </w:rPr>
        <w:t>.</w:t>
      </w:r>
      <w:r w:rsidR="00FD6227">
        <w:rPr>
          <w:rFonts w:ascii="Times New Roman" w:eastAsia="Times New Roman" w:hAnsi="Times New Roman"/>
        </w:rPr>
        <w:t xml:space="preserve"> </w:t>
      </w:r>
      <w:r w:rsidR="00E4314C">
        <w:rPr>
          <w:rFonts w:ascii="Times New Roman" w:eastAsia="Times New Roman" w:hAnsi="Times New Roman"/>
        </w:rPr>
        <w:t>D</w:t>
      </w:r>
      <w:r>
        <w:rPr>
          <w:rFonts w:ascii="Times New Roman" w:eastAsia="Times New Roman" w:hAnsi="Times New Roman"/>
        </w:rPr>
        <w:t>esain yang menarik harus</w:t>
      </w:r>
      <w:r w:rsidR="00FD6227">
        <w:rPr>
          <w:rFonts w:ascii="Times New Roman" w:eastAsia="Times New Roman" w:hAnsi="Times New Roman"/>
        </w:rPr>
        <w:t>lah bisa menggambarkan suasana/</w:t>
      </w:r>
      <w:r>
        <w:rPr>
          <w:rFonts w:ascii="Times New Roman" w:eastAsia="Times New Roman" w:hAnsi="Times New Roman"/>
        </w:rPr>
        <w:t>gaya yang tersirat sehingga dapat menarik perhatian khalayak, terstruktur</w:t>
      </w:r>
      <w:r w:rsidR="00E4314C">
        <w:rPr>
          <w:rFonts w:ascii="Times New Roman" w:eastAsia="Times New Roman" w:hAnsi="Times New Roman"/>
        </w:rPr>
        <w:t>,</w:t>
      </w:r>
      <w:r>
        <w:rPr>
          <w:rFonts w:ascii="Times New Roman" w:eastAsia="Times New Roman" w:hAnsi="Times New Roman"/>
        </w:rPr>
        <w:t xml:space="preserve"> teratur</w:t>
      </w:r>
      <w:r w:rsidR="00E4314C">
        <w:rPr>
          <w:rFonts w:ascii="Times New Roman" w:eastAsia="Times New Roman" w:hAnsi="Times New Roman"/>
        </w:rPr>
        <w:t>,</w:t>
      </w:r>
      <w:r>
        <w:rPr>
          <w:rFonts w:ascii="Times New Roman" w:eastAsia="Times New Roman" w:hAnsi="Times New Roman"/>
        </w:rPr>
        <w:t xml:space="preserve"> sistematis dan masif sehingga pembaca dapat memahami keseluruhan isi pesan kampanye dengan baik. </w:t>
      </w:r>
      <w:r w:rsidR="00D56546">
        <w:rPr>
          <w:rFonts w:ascii="Times New Roman" w:eastAsia="Times New Roman" w:hAnsi="Times New Roman"/>
        </w:rPr>
        <w:t xml:space="preserve">Hal ini senada </w:t>
      </w:r>
      <w:r>
        <w:rPr>
          <w:rFonts w:ascii="Times New Roman" w:eastAsia="Times New Roman" w:hAnsi="Times New Roman"/>
        </w:rPr>
        <w:t xml:space="preserve">dengan Gregory (2014) yang menyatakan </w:t>
      </w:r>
      <w:r w:rsidR="00D56546">
        <w:rPr>
          <w:rFonts w:ascii="Times New Roman" w:eastAsia="Times New Roman" w:hAnsi="Times New Roman"/>
        </w:rPr>
        <w:t xml:space="preserve">bahwa </w:t>
      </w:r>
      <w:r>
        <w:rPr>
          <w:rFonts w:ascii="Times New Roman" w:eastAsia="Times New Roman" w:hAnsi="Times New Roman"/>
        </w:rPr>
        <w:t>pesan kampanye haruslah fleksib</w:t>
      </w:r>
      <w:r w:rsidR="00D56546">
        <w:rPr>
          <w:rFonts w:ascii="Times New Roman" w:eastAsia="Times New Roman" w:hAnsi="Times New Roman"/>
        </w:rPr>
        <w:t>el</w:t>
      </w:r>
      <w:r w:rsidR="00FD6227">
        <w:rPr>
          <w:rFonts w:ascii="Times New Roman" w:eastAsia="Times New Roman" w:hAnsi="Times New Roman"/>
        </w:rPr>
        <w:t xml:space="preserve"> </w:t>
      </w:r>
      <w:r w:rsidR="00D56546">
        <w:rPr>
          <w:rFonts w:ascii="Times New Roman" w:eastAsia="Times New Roman" w:hAnsi="Times New Roman"/>
        </w:rPr>
        <w:t>dan</w:t>
      </w:r>
      <w:r>
        <w:rPr>
          <w:rFonts w:ascii="Times New Roman" w:eastAsia="Times New Roman" w:hAnsi="Times New Roman"/>
        </w:rPr>
        <w:t xml:space="preserve"> jujur dalam menyampaikan </w:t>
      </w:r>
      <w:r w:rsidR="00D56546">
        <w:rPr>
          <w:rFonts w:ascii="Times New Roman" w:eastAsia="Times New Roman" w:hAnsi="Times New Roman"/>
        </w:rPr>
        <w:t xml:space="preserve">sehingga </w:t>
      </w:r>
      <w:r>
        <w:rPr>
          <w:rFonts w:ascii="Times New Roman" w:eastAsia="Times New Roman" w:hAnsi="Times New Roman"/>
        </w:rPr>
        <w:t xml:space="preserve">pesan tersebut dapat </w:t>
      </w:r>
      <w:r>
        <w:rPr>
          <w:rFonts w:ascii="Times New Roman" w:eastAsia="Times New Roman" w:hAnsi="Times New Roman"/>
        </w:rPr>
        <w:lastRenderedPageBreak/>
        <w:t xml:space="preserve">menarik perhatian khalayak </w:t>
      </w:r>
      <w:r w:rsidR="00CF6C0B">
        <w:rPr>
          <w:rFonts w:ascii="Times New Roman" w:eastAsia="Times New Roman" w:hAnsi="Times New Roman"/>
        </w:rPr>
        <w:t>sehingga</w:t>
      </w:r>
      <w:r>
        <w:rPr>
          <w:rFonts w:ascii="Times New Roman" w:eastAsia="Times New Roman" w:hAnsi="Times New Roman"/>
        </w:rPr>
        <w:t xml:space="preserve"> terciptalah pengertian/tujuan yang ingin dicapai</w:t>
      </w:r>
      <w:r w:rsidR="00753598">
        <w:rPr>
          <w:rFonts w:ascii="Times New Roman" w:eastAsia="Times New Roman" w:hAnsi="Times New Roman"/>
        </w:rPr>
        <w:t>.</w:t>
      </w:r>
    </w:p>
    <w:p w:rsidR="00662C0E" w:rsidRDefault="00662C0E" w:rsidP="004954F2">
      <w:pPr>
        <w:spacing w:after="0" w:line="240" w:lineRule="auto"/>
        <w:ind w:firstLine="357"/>
        <w:jc w:val="both"/>
        <w:rPr>
          <w:rFonts w:ascii="Times New Roman" w:eastAsia="Times New Roman" w:hAnsi="Times New Roman"/>
        </w:rPr>
      </w:pPr>
      <w:r>
        <w:rPr>
          <w:rFonts w:ascii="Times New Roman" w:eastAsia="Times New Roman" w:hAnsi="Times New Roman"/>
        </w:rPr>
        <w:t>Pesan tersebut dipasang pada beberapa dinding lorong fakultas dan di media sosial resmi kampus</w:t>
      </w:r>
      <w:r w:rsidR="00853151">
        <w:rPr>
          <w:rFonts w:ascii="Times New Roman" w:eastAsia="Times New Roman" w:hAnsi="Times New Roman"/>
        </w:rPr>
        <w:t>,</w:t>
      </w:r>
      <w:r>
        <w:rPr>
          <w:rFonts w:ascii="Times New Roman" w:eastAsia="Times New Roman" w:hAnsi="Times New Roman"/>
        </w:rPr>
        <w:t xml:space="preserve"> seperti Instagram, Youtube, Twitter dan Facebook. Di</w:t>
      </w:r>
      <w:r w:rsidR="00FD6227">
        <w:rPr>
          <w:rFonts w:ascii="Times New Roman" w:eastAsia="Times New Roman" w:hAnsi="Times New Roman"/>
        </w:rPr>
        <w:t xml:space="preserve"> </w:t>
      </w:r>
      <w:r>
        <w:rPr>
          <w:rFonts w:ascii="Times New Roman" w:eastAsia="Times New Roman" w:hAnsi="Times New Roman"/>
        </w:rPr>
        <w:t>dalamnya terdapat beberapa perintah</w:t>
      </w:r>
      <w:r w:rsidR="00D56546">
        <w:rPr>
          <w:rFonts w:ascii="Times New Roman" w:eastAsia="Times New Roman" w:hAnsi="Times New Roman"/>
        </w:rPr>
        <w:t>,</w:t>
      </w:r>
      <w:r>
        <w:rPr>
          <w:rFonts w:ascii="Times New Roman" w:eastAsia="Times New Roman" w:hAnsi="Times New Roman"/>
        </w:rPr>
        <w:t xml:space="preserve"> larangan</w:t>
      </w:r>
      <w:r w:rsidR="00D56546">
        <w:rPr>
          <w:rFonts w:ascii="Times New Roman" w:eastAsia="Times New Roman" w:hAnsi="Times New Roman"/>
        </w:rPr>
        <w:t>,</w:t>
      </w:r>
      <w:r>
        <w:rPr>
          <w:rFonts w:ascii="Times New Roman" w:eastAsia="Times New Roman" w:hAnsi="Times New Roman"/>
        </w:rPr>
        <w:t xml:space="preserve"> tips, logo, </w:t>
      </w:r>
      <w:r w:rsidR="00D56546">
        <w:rPr>
          <w:rFonts w:ascii="Times New Roman" w:eastAsia="Times New Roman" w:hAnsi="Times New Roman"/>
        </w:rPr>
        <w:t xml:space="preserve">dan </w:t>
      </w:r>
      <w:r>
        <w:rPr>
          <w:rFonts w:ascii="Times New Roman" w:eastAsia="Times New Roman" w:hAnsi="Times New Roman"/>
        </w:rPr>
        <w:t xml:space="preserve">gambar yang bisa </w:t>
      </w:r>
      <w:r w:rsidR="005A01A9">
        <w:rPr>
          <w:rFonts w:ascii="Times New Roman" w:eastAsia="Times New Roman" w:hAnsi="Times New Roman"/>
        </w:rPr>
        <w:t xml:space="preserve">dilihat </w:t>
      </w:r>
      <w:r>
        <w:rPr>
          <w:rFonts w:ascii="Times New Roman" w:eastAsia="Times New Roman" w:hAnsi="Times New Roman"/>
        </w:rPr>
        <w:t xml:space="preserve">oleh mahasiswa dalam mendukung pelaksanaan kampanye </w:t>
      </w:r>
      <w:r w:rsidR="00CF6C0B">
        <w:rPr>
          <w:rFonts w:ascii="Times New Roman" w:eastAsia="Times New Roman" w:hAnsi="Times New Roman"/>
        </w:rPr>
        <w:t>“</w:t>
      </w:r>
      <w:r w:rsidR="00CF6C0B">
        <w:rPr>
          <w:rFonts w:ascii="Times New Roman" w:eastAsia="Times New Roman" w:hAnsi="Times New Roman"/>
          <w:i/>
        </w:rPr>
        <w:t>G</w:t>
      </w:r>
      <w:r>
        <w:rPr>
          <w:rFonts w:ascii="Times New Roman" w:eastAsia="Times New Roman" w:hAnsi="Times New Roman"/>
          <w:i/>
        </w:rPr>
        <w:t xml:space="preserve">o </w:t>
      </w:r>
      <w:r w:rsidR="00CF6C0B">
        <w:rPr>
          <w:rFonts w:ascii="Times New Roman" w:eastAsia="Times New Roman" w:hAnsi="Times New Roman"/>
          <w:i/>
        </w:rPr>
        <w:t>G</w:t>
      </w:r>
      <w:r>
        <w:rPr>
          <w:rFonts w:ascii="Times New Roman" w:eastAsia="Times New Roman" w:hAnsi="Times New Roman"/>
          <w:i/>
        </w:rPr>
        <w:t xml:space="preserve">reen, </w:t>
      </w:r>
      <w:r w:rsidR="00CF6C0B">
        <w:rPr>
          <w:rFonts w:ascii="Times New Roman" w:eastAsia="Times New Roman" w:hAnsi="Times New Roman"/>
          <w:i/>
        </w:rPr>
        <w:t>N</w:t>
      </w:r>
      <w:r>
        <w:rPr>
          <w:rFonts w:ascii="Times New Roman" w:eastAsia="Times New Roman" w:hAnsi="Times New Roman"/>
          <w:i/>
        </w:rPr>
        <w:t xml:space="preserve">o </w:t>
      </w:r>
      <w:r w:rsidR="00CF6C0B">
        <w:rPr>
          <w:rFonts w:ascii="Times New Roman" w:eastAsia="Times New Roman" w:hAnsi="Times New Roman"/>
          <w:i/>
        </w:rPr>
        <w:t>P</w:t>
      </w:r>
      <w:r>
        <w:rPr>
          <w:rFonts w:ascii="Times New Roman" w:eastAsia="Times New Roman" w:hAnsi="Times New Roman"/>
          <w:i/>
        </w:rPr>
        <w:t>lastic</w:t>
      </w:r>
      <w:r w:rsidR="00CF6C0B">
        <w:rPr>
          <w:rFonts w:ascii="Times New Roman" w:eastAsia="Times New Roman" w:hAnsi="Times New Roman"/>
          <w:i/>
        </w:rPr>
        <w:t>”</w:t>
      </w:r>
      <w:r w:rsidR="00FD6227">
        <w:rPr>
          <w:rFonts w:ascii="Times New Roman" w:eastAsia="Times New Roman" w:hAnsi="Times New Roman"/>
          <w:i/>
        </w:rPr>
        <w:t xml:space="preserve"> </w:t>
      </w:r>
      <w:r w:rsidR="005A01A9">
        <w:rPr>
          <w:rFonts w:ascii="Times New Roman" w:eastAsia="Times New Roman" w:hAnsi="Times New Roman"/>
        </w:rPr>
        <w:t>untuk mewujudkan</w:t>
      </w:r>
      <w:r w:rsidR="00FD6227">
        <w:rPr>
          <w:rFonts w:ascii="Times New Roman" w:eastAsia="Times New Roman" w:hAnsi="Times New Roman"/>
        </w:rPr>
        <w:t xml:space="preserve"> </w:t>
      </w:r>
      <w:r w:rsidR="00CF6C0B" w:rsidRPr="00CF6C0B">
        <w:rPr>
          <w:rFonts w:ascii="Times New Roman" w:eastAsia="Times New Roman" w:hAnsi="Times New Roman"/>
          <w:i/>
          <w:iCs/>
        </w:rPr>
        <w:t>green c</w:t>
      </w:r>
      <w:r w:rsidRPr="00CF6C0B">
        <w:rPr>
          <w:rFonts w:ascii="Times New Roman" w:eastAsia="Times New Roman" w:hAnsi="Times New Roman"/>
          <w:i/>
          <w:iCs/>
        </w:rPr>
        <w:t>ampus</w:t>
      </w:r>
      <w:r>
        <w:rPr>
          <w:rFonts w:ascii="Times New Roman" w:eastAsia="Times New Roman" w:hAnsi="Times New Roman"/>
        </w:rPr>
        <w:t xml:space="preserve">. Hal ini sesuai dengan tahapan dan proses kampanye menurut Kasali (1992) yang menyatakan bahwa pesan kampanye harus menggunakan simbol (gambar), tulisan, </w:t>
      </w:r>
      <w:r w:rsidR="00CF6C0B">
        <w:rPr>
          <w:rFonts w:ascii="Times New Roman" w:eastAsia="Times New Roman" w:hAnsi="Times New Roman"/>
        </w:rPr>
        <w:t xml:space="preserve">dan </w:t>
      </w:r>
      <w:r>
        <w:rPr>
          <w:rFonts w:ascii="Times New Roman" w:eastAsia="Times New Roman" w:hAnsi="Times New Roman"/>
        </w:rPr>
        <w:t xml:space="preserve">logo </w:t>
      </w:r>
      <w:r w:rsidR="00D213EF">
        <w:rPr>
          <w:rFonts w:ascii="Times New Roman" w:eastAsia="Times New Roman" w:hAnsi="Times New Roman"/>
        </w:rPr>
        <w:t xml:space="preserve">yang menarik untuk </w:t>
      </w:r>
      <w:r>
        <w:rPr>
          <w:rFonts w:ascii="Times New Roman" w:eastAsia="Times New Roman" w:hAnsi="Times New Roman"/>
        </w:rPr>
        <w:t>mendapatkan respon</w:t>
      </w:r>
      <w:r w:rsidR="00D213EF">
        <w:rPr>
          <w:rFonts w:ascii="Times New Roman" w:eastAsia="Times New Roman" w:hAnsi="Times New Roman"/>
        </w:rPr>
        <w:t>s</w:t>
      </w:r>
      <w:r>
        <w:rPr>
          <w:rFonts w:ascii="Times New Roman" w:eastAsia="Times New Roman" w:hAnsi="Times New Roman"/>
        </w:rPr>
        <w:t xml:space="preserve"> dari kelompok sasaran</w:t>
      </w:r>
      <w:r w:rsidR="00D213EF">
        <w:rPr>
          <w:rFonts w:ascii="Times New Roman" w:eastAsia="Times New Roman" w:hAnsi="Times New Roman"/>
        </w:rPr>
        <w:t>. R</w:t>
      </w:r>
      <w:r>
        <w:rPr>
          <w:rFonts w:ascii="Times New Roman" w:eastAsia="Times New Roman" w:hAnsi="Times New Roman"/>
        </w:rPr>
        <w:t>espon</w:t>
      </w:r>
      <w:r w:rsidR="00D213EF">
        <w:rPr>
          <w:rFonts w:ascii="Times New Roman" w:eastAsia="Times New Roman" w:hAnsi="Times New Roman"/>
        </w:rPr>
        <w:t>s</w:t>
      </w:r>
      <w:r>
        <w:rPr>
          <w:rFonts w:ascii="Times New Roman" w:eastAsia="Times New Roman" w:hAnsi="Times New Roman"/>
        </w:rPr>
        <w:t xml:space="preserve"> sasaran adalah mahasiswa </w:t>
      </w:r>
      <w:r w:rsidR="00D213EF">
        <w:rPr>
          <w:rFonts w:ascii="Times New Roman" w:eastAsia="Times New Roman" w:hAnsi="Times New Roman"/>
        </w:rPr>
        <w:t xml:space="preserve">yang </w:t>
      </w:r>
      <w:r>
        <w:rPr>
          <w:rFonts w:ascii="Times New Roman" w:eastAsia="Times New Roman" w:hAnsi="Times New Roman"/>
        </w:rPr>
        <w:t>mengetahui dan membaca isi pesan itu</w:t>
      </w:r>
      <w:r w:rsidR="00D213EF">
        <w:rPr>
          <w:rFonts w:ascii="Times New Roman" w:eastAsia="Times New Roman" w:hAnsi="Times New Roman"/>
        </w:rPr>
        <w:t>.</w:t>
      </w:r>
      <w:r w:rsidR="00FD6227">
        <w:rPr>
          <w:rFonts w:ascii="Times New Roman" w:eastAsia="Times New Roman" w:hAnsi="Times New Roman"/>
        </w:rPr>
        <w:t xml:space="preserve"> </w:t>
      </w:r>
      <w:r w:rsidR="00D213EF">
        <w:rPr>
          <w:rFonts w:ascii="Times New Roman" w:eastAsia="Times New Roman" w:hAnsi="Times New Roman"/>
        </w:rPr>
        <w:t xml:space="preserve">Dalam hal ini, </w:t>
      </w:r>
      <w:r>
        <w:rPr>
          <w:rFonts w:ascii="Times New Roman" w:eastAsia="Times New Roman" w:hAnsi="Times New Roman"/>
        </w:rPr>
        <w:t xml:space="preserve">hampir separuh responden </w:t>
      </w:r>
      <w:r w:rsidR="00D213EF">
        <w:rPr>
          <w:rFonts w:ascii="Times New Roman" w:eastAsia="Times New Roman" w:hAnsi="Times New Roman"/>
        </w:rPr>
        <w:t xml:space="preserve">(51 orang) </w:t>
      </w:r>
      <w:r>
        <w:rPr>
          <w:rFonts w:ascii="Times New Roman" w:eastAsia="Times New Roman" w:hAnsi="Times New Roman"/>
        </w:rPr>
        <w:t xml:space="preserve">menjawab pernah melihat </w:t>
      </w:r>
      <w:r w:rsidR="00D213EF">
        <w:rPr>
          <w:rFonts w:ascii="Times New Roman" w:eastAsia="Times New Roman" w:hAnsi="Times New Roman"/>
        </w:rPr>
        <w:t xml:space="preserve">kampanye </w:t>
      </w:r>
      <w:r w:rsidR="007D499B">
        <w:rPr>
          <w:rFonts w:ascii="Times New Roman" w:eastAsia="Times New Roman" w:hAnsi="Times New Roman"/>
        </w:rPr>
        <w:t xml:space="preserve">tersebut </w:t>
      </w:r>
      <w:r>
        <w:rPr>
          <w:rFonts w:ascii="Times New Roman" w:eastAsia="Times New Roman" w:hAnsi="Times New Roman"/>
        </w:rPr>
        <w:t xml:space="preserve">lebih dari 5 kali. </w:t>
      </w:r>
    </w:p>
    <w:p w:rsidR="005A03CF" w:rsidRPr="009C3FAA" w:rsidRDefault="007D499B" w:rsidP="004954F2">
      <w:pPr>
        <w:spacing w:after="0" w:line="240" w:lineRule="auto"/>
        <w:ind w:firstLine="357"/>
        <w:jc w:val="both"/>
        <w:rPr>
          <w:rFonts w:ascii="Times New Roman" w:eastAsia="Times New Roman" w:hAnsi="Times New Roman"/>
        </w:rPr>
      </w:pPr>
      <w:r w:rsidRPr="00464B73">
        <w:rPr>
          <w:rFonts w:ascii="Times New Roman" w:eastAsia="Times New Roman" w:hAnsi="Times New Roman"/>
        </w:rPr>
        <w:t>M</w:t>
      </w:r>
      <w:r w:rsidR="00662C0E" w:rsidRPr="00464B73">
        <w:rPr>
          <w:rFonts w:ascii="Times New Roman" w:eastAsia="Times New Roman" w:hAnsi="Times New Roman"/>
        </w:rPr>
        <w:t xml:space="preserve">ayoritas </w:t>
      </w:r>
      <w:r w:rsidRPr="00464B73">
        <w:rPr>
          <w:rFonts w:ascii="Times New Roman" w:eastAsia="Times New Roman" w:hAnsi="Times New Roman"/>
        </w:rPr>
        <w:t xml:space="preserve">mahasiswa </w:t>
      </w:r>
      <w:r w:rsidR="00662C0E" w:rsidRPr="00464B73">
        <w:rPr>
          <w:rFonts w:ascii="Times New Roman" w:eastAsia="Times New Roman" w:hAnsi="Times New Roman"/>
        </w:rPr>
        <w:t>sudah memahami</w:t>
      </w:r>
      <w:r w:rsidR="00662C0E">
        <w:rPr>
          <w:rFonts w:ascii="Times New Roman" w:eastAsia="Times New Roman" w:hAnsi="Times New Roman"/>
        </w:rPr>
        <w:t xml:space="preserve"> bahaya bagi lingkungan dan diri mereka sendiri saat menggunakan kemasan </w:t>
      </w:r>
      <w:r>
        <w:rPr>
          <w:rFonts w:ascii="Times New Roman" w:eastAsia="Times New Roman" w:hAnsi="Times New Roman"/>
        </w:rPr>
        <w:t>plastik.</w:t>
      </w:r>
      <w:r w:rsidR="00FD6227">
        <w:rPr>
          <w:rFonts w:ascii="Times New Roman" w:eastAsia="Times New Roman" w:hAnsi="Times New Roman"/>
        </w:rPr>
        <w:t xml:space="preserve"> </w:t>
      </w:r>
      <w:r>
        <w:rPr>
          <w:rFonts w:ascii="Times New Roman" w:eastAsia="Times New Roman" w:hAnsi="Times New Roman"/>
        </w:rPr>
        <w:t>M</w:t>
      </w:r>
      <w:r w:rsidR="00662C0E">
        <w:rPr>
          <w:rFonts w:ascii="Times New Roman" w:eastAsia="Times New Roman" w:hAnsi="Times New Roman"/>
        </w:rPr>
        <w:t xml:space="preserve">ayoritas mereka </w:t>
      </w:r>
      <w:r>
        <w:rPr>
          <w:rFonts w:ascii="Times New Roman" w:eastAsia="Times New Roman" w:hAnsi="Times New Roman"/>
        </w:rPr>
        <w:t xml:space="preserve">juga </w:t>
      </w:r>
      <w:r w:rsidR="00662C0E">
        <w:rPr>
          <w:rFonts w:ascii="Times New Roman" w:eastAsia="Times New Roman" w:hAnsi="Times New Roman"/>
        </w:rPr>
        <w:t xml:space="preserve">setuju untuk tidak menggunakan kemasan plastik sementara </w:t>
      </w:r>
      <w:r>
        <w:rPr>
          <w:rFonts w:ascii="Times New Roman" w:eastAsia="Times New Roman" w:hAnsi="Times New Roman"/>
        </w:rPr>
        <w:t>waktu. N</w:t>
      </w:r>
      <w:r w:rsidR="00662C0E">
        <w:rPr>
          <w:rFonts w:ascii="Times New Roman" w:eastAsia="Times New Roman" w:hAnsi="Times New Roman"/>
        </w:rPr>
        <w:t>amun</w:t>
      </w:r>
      <w:r>
        <w:rPr>
          <w:rFonts w:ascii="Times New Roman" w:eastAsia="Times New Roman" w:hAnsi="Times New Roman"/>
        </w:rPr>
        <w:t>,</w:t>
      </w:r>
      <w:r w:rsidR="00662C0E">
        <w:rPr>
          <w:rFonts w:ascii="Times New Roman" w:eastAsia="Times New Roman" w:hAnsi="Times New Roman"/>
        </w:rPr>
        <w:t xml:space="preserve"> tak sedikit juga yang setuju untuk melakukannya secara permanen</w:t>
      </w:r>
      <w:r>
        <w:rPr>
          <w:rFonts w:ascii="Times New Roman" w:eastAsia="Times New Roman" w:hAnsi="Times New Roman"/>
        </w:rPr>
        <w:t>.</w:t>
      </w:r>
      <w:r w:rsidR="00464B73">
        <w:rPr>
          <w:rFonts w:ascii="Times New Roman" w:eastAsia="Times New Roman" w:hAnsi="Times New Roman"/>
        </w:rPr>
        <w:t xml:space="preserve"> </w:t>
      </w:r>
      <w:r>
        <w:rPr>
          <w:rFonts w:ascii="Times New Roman" w:eastAsia="Times New Roman" w:hAnsi="Times New Roman"/>
        </w:rPr>
        <w:t>M</w:t>
      </w:r>
      <w:r w:rsidR="00662C0E">
        <w:rPr>
          <w:rFonts w:ascii="Times New Roman" w:eastAsia="Times New Roman" w:hAnsi="Times New Roman"/>
        </w:rPr>
        <w:t xml:space="preserve">ereka juga sangat setuju bahwa hidup akan jauh lebih baik jika tidak menggunakan kemasan plastik. </w:t>
      </w:r>
      <w:r>
        <w:rPr>
          <w:rFonts w:ascii="Times New Roman" w:eastAsia="Times New Roman" w:hAnsi="Times New Roman"/>
        </w:rPr>
        <w:t>H</w:t>
      </w:r>
      <w:r w:rsidR="00662C0E">
        <w:rPr>
          <w:rFonts w:ascii="Times New Roman" w:eastAsia="Times New Roman" w:hAnsi="Times New Roman"/>
        </w:rPr>
        <w:t>al ini selaras dengan teori yang peneliti gunakan dalam penelitian</w:t>
      </w:r>
      <w:r w:rsidR="00CF6C0B">
        <w:rPr>
          <w:rFonts w:ascii="Times New Roman" w:eastAsia="Times New Roman" w:hAnsi="Times New Roman"/>
        </w:rPr>
        <w:t>,</w:t>
      </w:r>
      <w:r w:rsidR="00662C0E">
        <w:rPr>
          <w:rFonts w:ascii="Times New Roman" w:eastAsia="Times New Roman" w:hAnsi="Times New Roman"/>
        </w:rPr>
        <w:t xml:space="preserve"> yaitu teori kemungkinan elaborasi (</w:t>
      </w:r>
      <w:r w:rsidR="00662C0E">
        <w:rPr>
          <w:rFonts w:ascii="Times New Roman" w:eastAsia="Times New Roman" w:hAnsi="Times New Roman"/>
          <w:i/>
        </w:rPr>
        <w:t xml:space="preserve">elaboration likelihood </w:t>
      </w:r>
      <w:r w:rsidR="00662C0E">
        <w:rPr>
          <w:rFonts w:ascii="Times New Roman" w:eastAsia="Times New Roman" w:hAnsi="Times New Roman"/>
        </w:rPr>
        <w:t>model)</w:t>
      </w:r>
      <w:r>
        <w:rPr>
          <w:rFonts w:ascii="Times New Roman" w:eastAsia="Times New Roman" w:hAnsi="Times New Roman"/>
        </w:rPr>
        <w:t>. Teori ini menyatakan</w:t>
      </w:r>
      <w:r w:rsidR="0057532B">
        <w:rPr>
          <w:rFonts w:ascii="Times New Roman" w:eastAsia="Times New Roman" w:hAnsi="Times New Roman"/>
        </w:rPr>
        <w:t xml:space="preserve"> bahwa</w:t>
      </w:r>
      <w:r w:rsidR="00662C0E">
        <w:rPr>
          <w:rFonts w:ascii="Times New Roman" w:eastAsia="Times New Roman" w:hAnsi="Times New Roman"/>
        </w:rPr>
        <w:t xml:space="preserve"> sikap individu dapat terbentuk </w:t>
      </w:r>
      <w:r w:rsidR="0057532B">
        <w:rPr>
          <w:rFonts w:ascii="Times New Roman" w:eastAsia="Times New Roman" w:hAnsi="Times New Roman"/>
        </w:rPr>
        <w:t>karena</w:t>
      </w:r>
      <w:r w:rsidR="00662C0E">
        <w:rPr>
          <w:rFonts w:ascii="Times New Roman" w:eastAsia="Times New Roman" w:hAnsi="Times New Roman"/>
        </w:rPr>
        <w:t xml:space="preserve"> dipengaruhi </w:t>
      </w:r>
      <w:r w:rsidR="0057532B">
        <w:rPr>
          <w:rFonts w:ascii="Times New Roman" w:eastAsia="Times New Roman" w:hAnsi="Times New Roman"/>
        </w:rPr>
        <w:t xml:space="preserve">oleh </w:t>
      </w:r>
      <w:r w:rsidR="00662C0E">
        <w:rPr>
          <w:rFonts w:ascii="Times New Roman" w:eastAsia="Times New Roman" w:hAnsi="Times New Roman"/>
        </w:rPr>
        <w:t xml:space="preserve">pesan </w:t>
      </w:r>
      <w:r w:rsidR="0057532B">
        <w:rPr>
          <w:rFonts w:ascii="Times New Roman" w:eastAsia="Times New Roman" w:hAnsi="Times New Roman"/>
        </w:rPr>
        <w:t>persuasif.</w:t>
      </w:r>
      <w:r w:rsidR="00E76D2D">
        <w:rPr>
          <w:rFonts w:ascii="Times New Roman" w:eastAsia="Times New Roman" w:hAnsi="Times New Roman"/>
        </w:rPr>
        <w:t xml:space="preserve"> </w:t>
      </w:r>
      <w:r w:rsidR="0057532B">
        <w:rPr>
          <w:rFonts w:ascii="Times New Roman" w:eastAsia="Times New Roman" w:hAnsi="Times New Roman"/>
        </w:rPr>
        <w:t>Jadi,</w:t>
      </w:r>
      <w:r w:rsidR="00662C0E">
        <w:rPr>
          <w:rFonts w:ascii="Times New Roman" w:eastAsia="Times New Roman" w:hAnsi="Times New Roman"/>
        </w:rPr>
        <w:t xml:space="preserve"> terdapat relevansi pesan yang diberikan oleh pihak kampus dengan ekspektasi yang bisa memengaruhi kehidupan mahasiswa.</w:t>
      </w:r>
    </w:p>
    <w:p w:rsidR="00BB70E5" w:rsidRPr="00BE7AB9" w:rsidRDefault="00BB70E5" w:rsidP="006E7BA1">
      <w:pPr>
        <w:spacing w:before="240" w:after="120" w:line="240" w:lineRule="auto"/>
        <w:jc w:val="both"/>
        <w:rPr>
          <w:rFonts w:ascii="Times New Roman" w:hAnsi="Times New Roman"/>
          <w:b/>
          <w:sz w:val="24"/>
        </w:rPr>
      </w:pPr>
      <w:r w:rsidRPr="00BE7AB9">
        <w:rPr>
          <w:rFonts w:ascii="Times New Roman" w:hAnsi="Times New Roman"/>
          <w:b/>
          <w:sz w:val="24"/>
        </w:rPr>
        <w:t>KESIMPULAN</w:t>
      </w:r>
    </w:p>
    <w:p w:rsidR="00387D8C" w:rsidRDefault="00387D8C" w:rsidP="004954F2">
      <w:pPr>
        <w:spacing w:after="0" w:line="240" w:lineRule="auto"/>
        <w:ind w:firstLine="357"/>
        <w:jc w:val="both"/>
        <w:rPr>
          <w:rFonts w:asciiTheme="majorBidi" w:eastAsia="Times New Roman" w:hAnsiTheme="majorBidi" w:cstheme="majorBidi"/>
        </w:rPr>
      </w:pPr>
      <w:r>
        <w:rPr>
          <w:rFonts w:asciiTheme="majorBidi" w:eastAsia="Times New Roman" w:hAnsiTheme="majorBidi" w:cstheme="majorBidi"/>
        </w:rPr>
        <w:t>Berdasarkan penelitian yang dilakukan</w:t>
      </w:r>
      <w:r w:rsidR="0057532B">
        <w:rPr>
          <w:rFonts w:asciiTheme="majorBidi" w:eastAsia="Times New Roman" w:hAnsiTheme="majorBidi" w:cstheme="majorBidi"/>
        </w:rPr>
        <w:t xml:space="preserve"> terhadap</w:t>
      </w:r>
      <w:r>
        <w:rPr>
          <w:rFonts w:asciiTheme="majorBidi" w:eastAsia="Times New Roman" w:hAnsiTheme="majorBidi" w:cstheme="majorBidi"/>
        </w:rPr>
        <w:t xml:space="preserve"> mahasiswa UPNVJ, dapat </w:t>
      </w:r>
      <w:r w:rsidR="0057532B">
        <w:rPr>
          <w:rFonts w:asciiTheme="majorBidi" w:eastAsia="Times New Roman" w:hAnsiTheme="majorBidi" w:cstheme="majorBidi"/>
        </w:rPr>
        <w:t xml:space="preserve">disimpulkan hal-hal </w:t>
      </w:r>
      <w:r>
        <w:rPr>
          <w:rFonts w:asciiTheme="majorBidi" w:eastAsia="Times New Roman" w:hAnsiTheme="majorBidi" w:cstheme="majorBidi"/>
        </w:rPr>
        <w:t>sebagai berikut:</w:t>
      </w:r>
    </w:p>
    <w:p w:rsidR="00387D8C" w:rsidRPr="00FC23FC" w:rsidRDefault="00387D8C" w:rsidP="001B0449">
      <w:pPr>
        <w:numPr>
          <w:ilvl w:val="0"/>
          <w:numId w:val="3"/>
        </w:numPr>
        <w:spacing w:after="0" w:line="240" w:lineRule="auto"/>
        <w:jc w:val="both"/>
        <w:rPr>
          <w:rFonts w:asciiTheme="majorBidi" w:eastAsia="Times New Roman" w:hAnsiTheme="majorBidi" w:cstheme="majorBidi"/>
        </w:rPr>
      </w:pPr>
      <w:r>
        <w:rPr>
          <w:rFonts w:asciiTheme="majorBidi" w:eastAsia="Times New Roman" w:hAnsiTheme="majorBidi" w:cstheme="majorBidi"/>
        </w:rPr>
        <w:t xml:space="preserve">Berdasarkan hasil uji </w:t>
      </w:r>
      <w:r w:rsidR="0057532B">
        <w:rPr>
          <w:rFonts w:asciiTheme="majorBidi" w:eastAsia="Times New Roman" w:hAnsiTheme="majorBidi" w:cstheme="majorBidi"/>
        </w:rPr>
        <w:t>k</w:t>
      </w:r>
      <w:r>
        <w:rPr>
          <w:rFonts w:asciiTheme="majorBidi" w:eastAsia="Times New Roman" w:hAnsiTheme="majorBidi" w:cstheme="majorBidi"/>
        </w:rPr>
        <w:t>orelasi diketahui bahwa variabel X terhadap Y</w:t>
      </w:r>
      <w:r w:rsidR="00FC23FC">
        <w:rPr>
          <w:rFonts w:asciiTheme="majorBidi" w:eastAsia="Times New Roman" w:hAnsiTheme="majorBidi" w:cstheme="majorBidi"/>
        </w:rPr>
        <w:t xml:space="preserve"> memiliki hubungan dengan </w:t>
      </w:r>
      <w:r w:rsidR="00FC23FC" w:rsidRPr="006E284F">
        <w:rPr>
          <w:rFonts w:ascii="Times New Roman" w:eastAsia="Times New Roman" w:hAnsi="Times New Roman"/>
        </w:rPr>
        <w:t>nil</w:t>
      </w:r>
      <w:r w:rsidR="00FC23FC">
        <w:rPr>
          <w:rFonts w:ascii="Times New Roman" w:eastAsia="Times New Roman" w:hAnsi="Times New Roman"/>
        </w:rPr>
        <w:t xml:space="preserve">ai koefisien korelasi r sebesar </w:t>
      </w:r>
      <w:r w:rsidR="00FC23FC" w:rsidRPr="006E284F">
        <w:rPr>
          <w:rFonts w:ascii="Times New Roman" w:eastAsia="Times New Roman" w:hAnsi="Times New Roman"/>
        </w:rPr>
        <w:t>0,374</w:t>
      </w:r>
      <w:r w:rsidR="00FC23FC">
        <w:rPr>
          <w:rFonts w:ascii="Times New Roman" w:eastAsia="Times New Roman" w:hAnsi="Times New Roman"/>
        </w:rPr>
        <w:t xml:space="preserve">. </w:t>
      </w:r>
    </w:p>
    <w:p w:rsidR="00387D8C" w:rsidRDefault="00387D8C" w:rsidP="001B0449">
      <w:pPr>
        <w:numPr>
          <w:ilvl w:val="0"/>
          <w:numId w:val="3"/>
        </w:numPr>
        <w:spacing w:after="0" w:line="240" w:lineRule="auto"/>
        <w:jc w:val="both"/>
        <w:rPr>
          <w:rFonts w:asciiTheme="majorBidi" w:eastAsia="Times New Roman" w:hAnsiTheme="majorBidi" w:cstheme="majorBidi"/>
        </w:rPr>
      </w:pPr>
      <w:r>
        <w:rPr>
          <w:rFonts w:asciiTheme="majorBidi" w:eastAsia="Times New Roman" w:hAnsiTheme="majorBidi" w:cstheme="majorBidi"/>
        </w:rPr>
        <w:t xml:space="preserve">Berdasarkan uji hipotesis menggunakan uji </w:t>
      </w:r>
      <w:r>
        <w:rPr>
          <w:rFonts w:asciiTheme="majorBidi" w:eastAsia="Times New Roman" w:hAnsiTheme="majorBidi" w:cstheme="majorBidi"/>
          <w:i/>
        </w:rPr>
        <w:t xml:space="preserve">paired t-test </w:t>
      </w:r>
      <w:r w:rsidRPr="00EE5774">
        <w:rPr>
          <w:rFonts w:asciiTheme="majorBidi" w:eastAsia="Times New Roman" w:hAnsiTheme="majorBidi" w:cstheme="majorBidi"/>
          <w:iCs/>
        </w:rPr>
        <w:t>didapatkan</w:t>
      </w:r>
      <w:r w:rsidR="00E76D2D">
        <w:rPr>
          <w:rFonts w:asciiTheme="majorBidi" w:eastAsia="Times New Roman" w:hAnsiTheme="majorBidi" w:cstheme="majorBidi"/>
          <w:iCs/>
        </w:rPr>
        <w:t xml:space="preserve"> </w:t>
      </w:r>
      <w:r>
        <w:rPr>
          <w:rFonts w:asciiTheme="majorBidi" w:eastAsia="Times New Roman" w:hAnsiTheme="majorBidi" w:cstheme="majorBidi"/>
        </w:rPr>
        <w:t xml:space="preserve">nilai Sig. 0,000 &lt; 0,05 sehingga Ho ditolak dan Ha diterima. </w:t>
      </w:r>
      <w:r w:rsidR="0057532B">
        <w:rPr>
          <w:rFonts w:asciiTheme="majorBidi" w:eastAsia="Times New Roman" w:hAnsiTheme="majorBidi" w:cstheme="majorBidi"/>
        </w:rPr>
        <w:t>Jadi,</w:t>
      </w:r>
      <w:r>
        <w:rPr>
          <w:rFonts w:asciiTheme="majorBidi" w:eastAsia="Times New Roman" w:hAnsiTheme="majorBidi" w:cstheme="majorBidi"/>
        </w:rPr>
        <w:t xml:space="preserve"> dapat ditarik kesimpulan </w:t>
      </w:r>
      <w:r w:rsidR="0057532B">
        <w:rPr>
          <w:rFonts w:asciiTheme="majorBidi" w:eastAsia="Times New Roman" w:hAnsiTheme="majorBidi" w:cstheme="majorBidi"/>
        </w:rPr>
        <w:t xml:space="preserve">bahwa </w:t>
      </w:r>
      <w:r>
        <w:rPr>
          <w:rFonts w:asciiTheme="majorBidi" w:eastAsia="Times New Roman" w:hAnsiTheme="majorBidi" w:cstheme="majorBidi"/>
        </w:rPr>
        <w:t xml:space="preserve">terdapat </w:t>
      </w:r>
      <w:r w:rsidR="0057532B">
        <w:rPr>
          <w:rFonts w:asciiTheme="majorBidi" w:eastAsia="Times New Roman" w:hAnsiTheme="majorBidi" w:cstheme="majorBidi"/>
        </w:rPr>
        <w:t>p</w:t>
      </w:r>
      <w:r>
        <w:rPr>
          <w:rFonts w:asciiTheme="majorBidi" w:eastAsia="Times New Roman" w:hAnsiTheme="majorBidi" w:cstheme="majorBidi"/>
        </w:rPr>
        <w:t xml:space="preserve">engaruh </w:t>
      </w:r>
      <w:r w:rsidR="0057532B">
        <w:rPr>
          <w:rFonts w:asciiTheme="majorBidi" w:eastAsia="Times New Roman" w:hAnsiTheme="majorBidi" w:cstheme="majorBidi"/>
        </w:rPr>
        <w:t>p</w:t>
      </w:r>
      <w:r>
        <w:rPr>
          <w:rFonts w:asciiTheme="majorBidi" w:eastAsia="Times New Roman" w:hAnsiTheme="majorBidi" w:cstheme="majorBidi"/>
        </w:rPr>
        <w:t xml:space="preserve">esan </w:t>
      </w:r>
      <w:r w:rsidR="0057532B">
        <w:rPr>
          <w:rFonts w:asciiTheme="majorBidi" w:eastAsia="Times New Roman" w:hAnsiTheme="majorBidi" w:cstheme="majorBidi"/>
        </w:rPr>
        <w:t>k</w:t>
      </w:r>
      <w:r>
        <w:rPr>
          <w:rFonts w:asciiTheme="majorBidi" w:eastAsia="Times New Roman" w:hAnsiTheme="majorBidi" w:cstheme="majorBidi"/>
        </w:rPr>
        <w:t xml:space="preserve">ampanye </w:t>
      </w:r>
      <w:r w:rsidR="00CF6C0B">
        <w:rPr>
          <w:rFonts w:asciiTheme="majorBidi" w:eastAsia="Times New Roman" w:hAnsiTheme="majorBidi" w:cstheme="majorBidi"/>
        </w:rPr>
        <w:t>“</w:t>
      </w:r>
      <w:r w:rsidR="00CF6C0B">
        <w:rPr>
          <w:rFonts w:asciiTheme="majorBidi" w:eastAsia="Times New Roman" w:hAnsiTheme="majorBidi" w:cstheme="majorBidi"/>
          <w:i/>
        </w:rPr>
        <w:t>G</w:t>
      </w:r>
      <w:r>
        <w:rPr>
          <w:rFonts w:asciiTheme="majorBidi" w:eastAsia="Times New Roman" w:hAnsiTheme="majorBidi" w:cstheme="majorBidi"/>
          <w:i/>
        </w:rPr>
        <w:t xml:space="preserve">o </w:t>
      </w:r>
      <w:r w:rsidR="00CF6C0B">
        <w:rPr>
          <w:rFonts w:asciiTheme="majorBidi" w:eastAsia="Times New Roman" w:hAnsiTheme="majorBidi" w:cstheme="majorBidi"/>
          <w:i/>
        </w:rPr>
        <w:t>G</w:t>
      </w:r>
      <w:r>
        <w:rPr>
          <w:rFonts w:asciiTheme="majorBidi" w:eastAsia="Times New Roman" w:hAnsiTheme="majorBidi" w:cstheme="majorBidi"/>
          <w:i/>
        </w:rPr>
        <w:t xml:space="preserve">reen, </w:t>
      </w:r>
      <w:r w:rsidR="00CF6C0B">
        <w:rPr>
          <w:rFonts w:asciiTheme="majorBidi" w:eastAsia="Times New Roman" w:hAnsiTheme="majorBidi" w:cstheme="majorBidi"/>
          <w:i/>
        </w:rPr>
        <w:t>N</w:t>
      </w:r>
      <w:r>
        <w:rPr>
          <w:rFonts w:asciiTheme="majorBidi" w:eastAsia="Times New Roman" w:hAnsiTheme="majorBidi" w:cstheme="majorBidi"/>
          <w:i/>
        </w:rPr>
        <w:t xml:space="preserve">o </w:t>
      </w:r>
      <w:r w:rsidR="00CF6C0B">
        <w:rPr>
          <w:rFonts w:asciiTheme="majorBidi" w:eastAsia="Times New Roman" w:hAnsiTheme="majorBidi" w:cstheme="majorBidi"/>
          <w:i/>
        </w:rPr>
        <w:t>P</w:t>
      </w:r>
      <w:r>
        <w:rPr>
          <w:rFonts w:asciiTheme="majorBidi" w:eastAsia="Times New Roman" w:hAnsiTheme="majorBidi" w:cstheme="majorBidi"/>
          <w:i/>
        </w:rPr>
        <w:t>lastic</w:t>
      </w:r>
      <w:r w:rsidR="00CF6C0B">
        <w:rPr>
          <w:rFonts w:asciiTheme="majorBidi" w:eastAsia="Times New Roman" w:hAnsiTheme="majorBidi" w:cstheme="majorBidi"/>
          <w:i/>
        </w:rPr>
        <w:t>”</w:t>
      </w:r>
      <w:r w:rsidR="00E76D2D">
        <w:rPr>
          <w:rFonts w:asciiTheme="majorBidi" w:eastAsia="Times New Roman" w:hAnsiTheme="majorBidi" w:cstheme="majorBidi"/>
        </w:rPr>
        <w:t xml:space="preserve"> UPNVJ</w:t>
      </w:r>
      <w:r>
        <w:rPr>
          <w:rFonts w:asciiTheme="majorBidi" w:eastAsia="Times New Roman" w:hAnsiTheme="majorBidi" w:cstheme="majorBidi"/>
        </w:rPr>
        <w:t xml:space="preserve"> </w:t>
      </w:r>
      <w:r w:rsidR="0057532B">
        <w:rPr>
          <w:rFonts w:asciiTheme="majorBidi" w:eastAsia="Times New Roman" w:hAnsiTheme="majorBidi" w:cstheme="majorBidi"/>
        </w:rPr>
        <w:t>t</w:t>
      </w:r>
      <w:r>
        <w:rPr>
          <w:rFonts w:asciiTheme="majorBidi" w:eastAsia="Times New Roman" w:hAnsiTheme="majorBidi" w:cstheme="majorBidi"/>
        </w:rPr>
        <w:t xml:space="preserve">erhadap </w:t>
      </w:r>
      <w:r w:rsidR="0057532B">
        <w:rPr>
          <w:rFonts w:asciiTheme="majorBidi" w:eastAsia="Times New Roman" w:hAnsiTheme="majorBidi" w:cstheme="majorBidi"/>
        </w:rPr>
        <w:t>s</w:t>
      </w:r>
      <w:r>
        <w:rPr>
          <w:rFonts w:asciiTheme="majorBidi" w:eastAsia="Times New Roman" w:hAnsiTheme="majorBidi" w:cstheme="majorBidi"/>
        </w:rPr>
        <w:t xml:space="preserve">ikap </w:t>
      </w:r>
      <w:r w:rsidR="00E76D2D">
        <w:rPr>
          <w:rFonts w:asciiTheme="majorBidi" w:eastAsia="Times New Roman" w:hAnsiTheme="majorBidi" w:cstheme="majorBidi"/>
        </w:rPr>
        <w:t>mahasiswa UPNVJ</w:t>
      </w:r>
      <w:r w:rsidR="00DE018B">
        <w:rPr>
          <w:rFonts w:asciiTheme="majorBidi" w:eastAsia="Times New Roman" w:hAnsiTheme="majorBidi" w:cstheme="majorBidi"/>
        </w:rPr>
        <w:t xml:space="preserve"> dalam m</w:t>
      </w:r>
      <w:r>
        <w:rPr>
          <w:rFonts w:asciiTheme="majorBidi" w:eastAsia="Times New Roman" w:hAnsiTheme="majorBidi" w:cstheme="majorBidi"/>
        </w:rPr>
        <w:t>engguna</w:t>
      </w:r>
      <w:r w:rsidR="00DE018B">
        <w:rPr>
          <w:rFonts w:asciiTheme="majorBidi" w:eastAsia="Times New Roman" w:hAnsiTheme="majorBidi" w:cstheme="majorBidi"/>
        </w:rPr>
        <w:t>k</w:t>
      </w:r>
      <w:r>
        <w:rPr>
          <w:rFonts w:asciiTheme="majorBidi" w:eastAsia="Times New Roman" w:hAnsiTheme="majorBidi" w:cstheme="majorBidi"/>
        </w:rPr>
        <w:t xml:space="preserve">an </w:t>
      </w:r>
      <w:r w:rsidR="0057532B">
        <w:rPr>
          <w:rFonts w:asciiTheme="majorBidi" w:eastAsia="Times New Roman" w:hAnsiTheme="majorBidi" w:cstheme="majorBidi"/>
        </w:rPr>
        <w:t>k</w:t>
      </w:r>
      <w:r>
        <w:rPr>
          <w:rFonts w:asciiTheme="majorBidi" w:eastAsia="Times New Roman" w:hAnsiTheme="majorBidi" w:cstheme="majorBidi"/>
        </w:rPr>
        <w:t xml:space="preserve">emasan </w:t>
      </w:r>
      <w:r w:rsidR="0057532B">
        <w:rPr>
          <w:rFonts w:asciiTheme="majorBidi" w:eastAsia="Times New Roman" w:hAnsiTheme="majorBidi" w:cstheme="majorBidi"/>
        </w:rPr>
        <w:t>p</w:t>
      </w:r>
      <w:r>
        <w:rPr>
          <w:rFonts w:asciiTheme="majorBidi" w:eastAsia="Times New Roman" w:hAnsiTheme="majorBidi" w:cstheme="majorBidi"/>
        </w:rPr>
        <w:t xml:space="preserve">lastik </w:t>
      </w:r>
      <w:r w:rsidR="0057532B">
        <w:rPr>
          <w:rFonts w:asciiTheme="majorBidi" w:eastAsia="Times New Roman" w:hAnsiTheme="majorBidi" w:cstheme="majorBidi"/>
        </w:rPr>
        <w:t>d</w:t>
      </w:r>
      <w:r>
        <w:rPr>
          <w:rFonts w:asciiTheme="majorBidi" w:eastAsia="Times New Roman" w:hAnsiTheme="majorBidi" w:cstheme="majorBidi"/>
        </w:rPr>
        <w:t xml:space="preserve">i </w:t>
      </w:r>
      <w:r w:rsidR="0057532B">
        <w:rPr>
          <w:rFonts w:asciiTheme="majorBidi" w:eastAsia="Times New Roman" w:hAnsiTheme="majorBidi" w:cstheme="majorBidi"/>
        </w:rPr>
        <w:t>l</w:t>
      </w:r>
      <w:r>
        <w:rPr>
          <w:rFonts w:asciiTheme="majorBidi" w:eastAsia="Times New Roman" w:hAnsiTheme="majorBidi" w:cstheme="majorBidi"/>
        </w:rPr>
        <w:t xml:space="preserve">ingkungan </w:t>
      </w:r>
      <w:r w:rsidR="0057532B">
        <w:rPr>
          <w:rFonts w:asciiTheme="majorBidi" w:eastAsia="Times New Roman" w:hAnsiTheme="majorBidi" w:cstheme="majorBidi"/>
        </w:rPr>
        <w:t>k</w:t>
      </w:r>
      <w:r>
        <w:rPr>
          <w:rFonts w:asciiTheme="majorBidi" w:eastAsia="Times New Roman" w:hAnsiTheme="majorBidi" w:cstheme="majorBidi"/>
        </w:rPr>
        <w:t>ampus.</w:t>
      </w:r>
    </w:p>
    <w:p w:rsidR="00387D8C" w:rsidRDefault="003866E6" w:rsidP="001B0449">
      <w:pPr>
        <w:numPr>
          <w:ilvl w:val="0"/>
          <w:numId w:val="3"/>
        </w:numPr>
        <w:spacing w:after="0" w:line="240" w:lineRule="auto"/>
        <w:jc w:val="both"/>
        <w:rPr>
          <w:rFonts w:asciiTheme="majorBidi" w:eastAsia="Times New Roman" w:hAnsiTheme="majorBidi" w:cstheme="majorBidi"/>
        </w:rPr>
      </w:pPr>
      <w:r>
        <w:rPr>
          <w:rFonts w:asciiTheme="majorBidi" w:eastAsia="Times New Roman" w:hAnsiTheme="majorBidi" w:cstheme="majorBidi"/>
        </w:rPr>
        <w:lastRenderedPageBreak/>
        <w:t>Dari</w:t>
      </w:r>
      <w:r w:rsidR="00387D8C">
        <w:rPr>
          <w:rFonts w:asciiTheme="majorBidi" w:eastAsia="Times New Roman" w:hAnsiTheme="majorBidi" w:cstheme="majorBidi"/>
        </w:rPr>
        <w:t xml:space="preserve"> uji koefisien determinasi </w:t>
      </w:r>
      <w:r>
        <w:rPr>
          <w:rFonts w:asciiTheme="majorBidi" w:eastAsia="Times New Roman" w:hAnsiTheme="majorBidi" w:cstheme="majorBidi"/>
        </w:rPr>
        <w:t xml:space="preserve">disimpulkan bahwa </w:t>
      </w:r>
      <w:r w:rsidR="00387D8C">
        <w:rPr>
          <w:rFonts w:asciiTheme="majorBidi" w:eastAsia="Times New Roman" w:hAnsiTheme="majorBidi" w:cstheme="majorBidi"/>
        </w:rPr>
        <w:t>dimensi variabel X (</w:t>
      </w:r>
      <w:r>
        <w:rPr>
          <w:rFonts w:asciiTheme="majorBidi" w:eastAsia="Times New Roman" w:hAnsiTheme="majorBidi" w:cstheme="majorBidi"/>
        </w:rPr>
        <w:t>p</w:t>
      </w:r>
      <w:r w:rsidR="00387D8C">
        <w:rPr>
          <w:rFonts w:asciiTheme="majorBidi" w:eastAsia="Times New Roman" w:hAnsiTheme="majorBidi" w:cstheme="majorBidi"/>
        </w:rPr>
        <w:t xml:space="preserve">esan </w:t>
      </w:r>
      <w:r>
        <w:rPr>
          <w:rFonts w:asciiTheme="majorBidi" w:eastAsia="Times New Roman" w:hAnsiTheme="majorBidi" w:cstheme="majorBidi"/>
        </w:rPr>
        <w:t>k</w:t>
      </w:r>
      <w:r w:rsidR="00387D8C">
        <w:rPr>
          <w:rFonts w:asciiTheme="majorBidi" w:eastAsia="Times New Roman" w:hAnsiTheme="majorBidi" w:cstheme="majorBidi"/>
        </w:rPr>
        <w:t>ampanye) dikatakan memberikan pengaruh yang kecil</w:t>
      </w:r>
      <w:r w:rsidR="00CF6C0B">
        <w:rPr>
          <w:rFonts w:asciiTheme="majorBidi" w:eastAsia="Times New Roman" w:hAnsiTheme="majorBidi" w:cstheme="majorBidi"/>
        </w:rPr>
        <w:t>, yakni</w:t>
      </w:r>
      <w:r w:rsidR="00387D8C">
        <w:rPr>
          <w:rFonts w:asciiTheme="majorBidi" w:eastAsia="Times New Roman" w:hAnsiTheme="majorBidi" w:cstheme="majorBidi"/>
        </w:rPr>
        <w:t xml:space="preserve"> sebesar 20,43% terhadap variabel Y (</w:t>
      </w:r>
      <w:r>
        <w:rPr>
          <w:rFonts w:asciiTheme="majorBidi" w:eastAsia="Times New Roman" w:hAnsiTheme="majorBidi" w:cstheme="majorBidi"/>
        </w:rPr>
        <w:t>s</w:t>
      </w:r>
      <w:r w:rsidR="00387D8C">
        <w:rPr>
          <w:rFonts w:asciiTheme="majorBidi" w:eastAsia="Times New Roman" w:hAnsiTheme="majorBidi" w:cstheme="majorBidi"/>
        </w:rPr>
        <w:t xml:space="preserve">ikap </w:t>
      </w:r>
      <w:r>
        <w:rPr>
          <w:rFonts w:asciiTheme="majorBidi" w:eastAsia="Times New Roman" w:hAnsiTheme="majorBidi" w:cstheme="majorBidi"/>
        </w:rPr>
        <w:t>p</w:t>
      </w:r>
      <w:r w:rsidR="00387D8C">
        <w:rPr>
          <w:rFonts w:asciiTheme="majorBidi" w:eastAsia="Times New Roman" w:hAnsiTheme="majorBidi" w:cstheme="majorBidi"/>
        </w:rPr>
        <w:t xml:space="preserve">enggunaan </w:t>
      </w:r>
      <w:r>
        <w:rPr>
          <w:rFonts w:asciiTheme="majorBidi" w:eastAsia="Times New Roman" w:hAnsiTheme="majorBidi" w:cstheme="majorBidi"/>
        </w:rPr>
        <w:t>k</w:t>
      </w:r>
      <w:r w:rsidR="00387D8C">
        <w:rPr>
          <w:rFonts w:asciiTheme="majorBidi" w:eastAsia="Times New Roman" w:hAnsiTheme="majorBidi" w:cstheme="majorBidi"/>
        </w:rPr>
        <w:t xml:space="preserve">emasan </w:t>
      </w:r>
      <w:r>
        <w:rPr>
          <w:rFonts w:asciiTheme="majorBidi" w:eastAsia="Times New Roman" w:hAnsiTheme="majorBidi" w:cstheme="majorBidi"/>
        </w:rPr>
        <w:t>p</w:t>
      </w:r>
      <w:r w:rsidR="00387D8C">
        <w:rPr>
          <w:rFonts w:asciiTheme="majorBidi" w:eastAsia="Times New Roman" w:hAnsiTheme="majorBidi" w:cstheme="majorBidi"/>
        </w:rPr>
        <w:t xml:space="preserve">lastik) dalam penelitian ini. </w:t>
      </w:r>
      <w:r>
        <w:rPr>
          <w:rFonts w:asciiTheme="majorBidi" w:eastAsia="Times New Roman" w:hAnsiTheme="majorBidi" w:cstheme="majorBidi"/>
        </w:rPr>
        <w:t>D</w:t>
      </w:r>
      <w:r w:rsidR="00387D8C">
        <w:rPr>
          <w:rFonts w:asciiTheme="majorBidi" w:eastAsia="Times New Roman" w:hAnsiTheme="majorBidi" w:cstheme="majorBidi"/>
        </w:rPr>
        <w:t>imensi yang memiliki pengaruh besar ada pada faktor di luar penelitian dengan besar 79,57%.</w:t>
      </w:r>
    </w:p>
    <w:p w:rsidR="00FC23FC" w:rsidRPr="006E7BA1" w:rsidRDefault="00FC23FC" w:rsidP="006E7BA1">
      <w:pPr>
        <w:numPr>
          <w:ilvl w:val="0"/>
          <w:numId w:val="3"/>
        </w:numPr>
        <w:spacing w:after="0" w:line="240" w:lineRule="auto"/>
        <w:jc w:val="both"/>
        <w:rPr>
          <w:rFonts w:asciiTheme="majorBidi" w:eastAsia="Times New Roman" w:hAnsiTheme="majorBidi" w:cstheme="majorBidi"/>
        </w:rPr>
      </w:pPr>
      <w:r>
        <w:rPr>
          <w:rFonts w:asciiTheme="majorBidi" w:eastAsia="Times New Roman" w:hAnsiTheme="majorBidi" w:cstheme="majorBidi"/>
        </w:rPr>
        <w:t>Adanya pengaruh hubungan antara variabel X dan Y dalam penelitian ini membuktikan teori kemungkinan elaborasi (</w:t>
      </w:r>
      <w:r>
        <w:rPr>
          <w:rFonts w:asciiTheme="majorBidi" w:eastAsia="Times New Roman" w:hAnsiTheme="majorBidi" w:cstheme="majorBidi"/>
          <w:i/>
        </w:rPr>
        <w:t>elaboration likelihood model</w:t>
      </w:r>
      <w:r>
        <w:rPr>
          <w:rFonts w:asciiTheme="majorBidi" w:eastAsia="Times New Roman" w:hAnsiTheme="majorBidi" w:cstheme="majorBidi"/>
        </w:rPr>
        <w:t>) yang digunakan oleh peneliti</w:t>
      </w:r>
      <w:r w:rsidR="003866E6">
        <w:rPr>
          <w:rFonts w:asciiTheme="majorBidi" w:eastAsia="Times New Roman" w:hAnsiTheme="majorBidi" w:cstheme="majorBidi"/>
        </w:rPr>
        <w:t>.</w:t>
      </w:r>
      <w:r w:rsidR="000612E9">
        <w:rPr>
          <w:rFonts w:asciiTheme="majorBidi" w:eastAsia="Times New Roman" w:hAnsiTheme="majorBidi" w:cstheme="majorBidi"/>
        </w:rPr>
        <w:t xml:space="preserve"> </w:t>
      </w:r>
      <w:r w:rsidR="003866E6">
        <w:rPr>
          <w:rFonts w:asciiTheme="majorBidi" w:eastAsia="Times New Roman" w:hAnsiTheme="majorBidi" w:cstheme="majorBidi"/>
        </w:rPr>
        <w:t xml:space="preserve">Teori ini </w:t>
      </w:r>
      <w:r>
        <w:rPr>
          <w:rFonts w:asciiTheme="majorBidi" w:eastAsia="Times New Roman" w:hAnsiTheme="majorBidi" w:cstheme="majorBidi"/>
        </w:rPr>
        <w:t>menyebutkan bahwa individu akan dapat membentuk sikap dari pesan yang diterimanya</w:t>
      </w:r>
      <w:r w:rsidR="003866E6">
        <w:rPr>
          <w:rFonts w:asciiTheme="majorBidi" w:eastAsia="Times New Roman" w:hAnsiTheme="majorBidi" w:cstheme="majorBidi"/>
        </w:rPr>
        <w:t>.</w:t>
      </w:r>
      <w:r w:rsidR="000612E9">
        <w:rPr>
          <w:rFonts w:asciiTheme="majorBidi" w:eastAsia="Times New Roman" w:hAnsiTheme="majorBidi" w:cstheme="majorBidi"/>
        </w:rPr>
        <w:t xml:space="preserve"> </w:t>
      </w:r>
      <w:r w:rsidR="003866E6">
        <w:rPr>
          <w:rFonts w:asciiTheme="majorBidi" w:eastAsia="Times New Roman" w:hAnsiTheme="majorBidi" w:cstheme="majorBidi"/>
        </w:rPr>
        <w:t xml:space="preserve">Dengan demikian, </w:t>
      </w:r>
      <w:r>
        <w:rPr>
          <w:rFonts w:asciiTheme="majorBidi" w:eastAsia="Times New Roman" w:hAnsiTheme="majorBidi" w:cstheme="majorBidi"/>
        </w:rPr>
        <w:t xml:space="preserve">pesan kampanye UPNVJ ini mampu membentuk sikap mahasiswa dalam </w:t>
      </w:r>
      <w:r w:rsidR="003866E6">
        <w:rPr>
          <w:rFonts w:asciiTheme="majorBidi" w:eastAsia="Times New Roman" w:hAnsiTheme="majorBidi" w:cstheme="majorBidi"/>
        </w:rPr>
        <w:t>m</w:t>
      </w:r>
      <w:r>
        <w:rPr>
          <w:rFonts w:asciiTheme="majorBidi" w:eastAsia="Times New Roman" w:hAnsiTheme="majorBidi" w:cstheme="majorBidi"/>
        </w:rPr>
        <w:t>engguna</w:t>
      </w:r>
      <w:r w:rsidR="003866E6">
        <w:rPr>
          <w:rFonts w:asciiTheme="majorBidi" w:eastAsia="Times New Roman" w:hAnsiTheme="majorBidi" w:cstheme="majorBidi"/>
        </w:rPr>
        <w:t>k</w:t>
      </w:r>
      <w:r>
        <w:rPr>
          <w:rFonts w:asciiTheme="majorBidi" w:eastAsia="Times New Roman" w:hAnsiTheme="majorBidi" w:cstheme="majorBidi"/>
        </w:rPr>
        <w:t>an kemasan plastik di lingkungan kampus.</w:t>
      </w:r>
    </w:p>
    <w:p w:rsidR="00BB70E5" w:rsidRPr="00BE7AB9" w:rsidRDefault="00BB70E5" w:rsidP="006E7BA1">
      <w:pPr>
        <w:spacing w:before="240" w:after="120" w:line="240" w:lineRule="auto"/>
        <w:jc w:val="both"/>
        <w:rPr>
          <w:rFonts w:ascii="Times New Roman" w:hAnsi="Times New Roman"/>
          <w:b/>
          <w:sz w:val="24"/>
        </w:rPr>
      </w:pPr>
      <w:r w:rsidRPr="00BE7AB9">
        <w:rPr>
          <w:rFonts w:ascii="Times New Roman" w:hAnsi="Times New Roman"/>
          <w:b/>
          <w:sz w:val="24"/>
        </w:rPr>
        <w:t>DAFTAR PUSTAKA</w:t>
      </w:r>
    </w:p>
    <w:p w:rsidR="00C63C4F" w:rsidRPr="00C63C4F" w:rsidRDefault="00763B24" w:rsidP="004954F2">
      <w:pPr>
        <w:widowControl w:val="0"/>
        <w:autoSpaceDE w:val="0"/>
        <w:autoSpaceDN w:val="0"/>
        <w:adjustRightInd w:val="0"/>
        <w:spacing w:after="0" w:line="240" w:lineRule="auto"/>
        <w:ind w:left="567" w:hanging="567"/>
        <w:jc w:val="both"/>
        <w:rPr>
          <w:rFonts w:ascii="Times New Roman" w:hAnsi="Times New Roman"/>
          <w:noProof/>
          <w:szCs w:val="24"/>
        </w:rPr>
      </w:pPr>
      <w:r w:rsidRPr="00387D8C">
        <w:rPr>
          <w:rFonts w:ascii="Times New Roman" w:hAnsi="Times New Roman"/>
          <w:b/>
        </w:rPr>
        <w:fldChar w:fldCharType="begin" w:fldLock="1"/>
      </w:r>
      <w:r w:rsidR="00BB70E5" w:rsidRPr="00387D8C">
        <w:rPr>
          <w:rFonts w:ascii="Times New Roman" w:hAnsi="Times New Roman"/>
          <w:b/>
        </w:rPr>
        <w:instrText xml:space="preserve">ADDIN Mendeley Bibliography CSL_BIBLIOGRAPHY </w:instrText>
      </w:r>
      <w:r w:rsidRPr="00387D8C">
        <w:rPr>
          <w:rFonts w:ascii="Times New Roman" w:hAnsi="Times New Roman"/>
          <w:b/>
        </w:rPr>
        <w:fldChar w:fldCharType="separate"/>
      </w:r>
      <w:r w:rsidR="00C63C4F" w:rsidRPr="00C63C4F">
        <w:rPr>
          <w:rFonts w:ascii="Times New Roman" w:hAnsi="Times New Roman"/>
          <w:noProof/>
          <w:szCs w:val="24"/>
        </w:rPr>
        <w:t xml:space="preserve">Arifin, B. S. (2015). </w:t>
      </w:r>
      <w:r w:rsidR="00C63C4F" w:rsidRPr="00C63C4F">
        <w:rPr>
          <w:rFonts w:ascii="Times New Roman" w:hAnsi="Times New Roman"/>
          <w:i/>
          <w:iCs/>
          <w:noProof/>
          <w:szCs w:val="24"/>
        </w:rPr>
        <w:t>Psikologi Sosial</w:t>
      </w:r>
      <w:r w:rsidR="00C63C4F" w:rsidRPr="00C63C4F">
        <w:rPr>
          <w:rFonts w:ascii="Times New Roman" w:hAnsi="Times New Roman"/>
          <w:noProof/>
          <w:szCs w:val="24"/>
        </w:rPr>
        <w:t>. CV Pustaka Setia.</w:t>
      </w:r>
    </w:p>
    <w:p w:rsidR="00C63C4F" w:rsidRPr="00C63C4F" w:rsidRDefault="00C63C4F" w:rsidP="004954F2">
      <w:pPr>
        <w:widowControl w:val="0"/>
        <w:autoSpaceDE w:val="0"/>
        <w:autoSpaceDN w:val="0"/>
        <w:adjustRightInd w:val="0"/>
        <w:spacing w:after="0" w:line="240" w:lineRule="auto"/>
        <w:ind w:left="567" w:hanging="567"/>
        <w:jc w:val="both"/>
        <w:rPr>
          <w:rFonts w:ascii="Times New Roman" w:hAnsi="Times New Roman"/>
          <w:noProof/>
          <w:szCs w:val="24"/>
        </w:rPr>
      </w:pPr>
      <w:r w:rsidRPr="00C63C4F">
        <w:rPr>
          <w:rFonts w:ascii="Times New Roman" w:hAnsi="Times New Roman"/>
          <w:noProof/>
          <w:szCs w:val="24"/>
        </w:rPr>
        <w:t xml:space="preserve">Azwar, S. (2012). </w:t>
      </w:r>
      <w:r w:rsidRPr="00C63C4F">
        <w:rPr>
          <w:rFonts w:ascii="Times New Roman" w:hAnsi="Times New Roman"/>
          <w:i/>
          <w:iCs/>
          <w:noProof/>
          <w:szCs w:val="24"/>
        </w:rPr>
        <w:t>Sikap Manusia: Teori dan Pengukurannya</w:t>
      </w:r>
      <w:r w:rsidRPr="00C63C4F">
        <w:rPr>
          <w:rFonts w:ascii="Times New Roman" w:hAnsi="Times New Roman"/>
          <w:noProof/>
          <w:szCs w:val="24"/>
        </w:rPr>
        <w:t>. Liberty.</w:t>
      </w:r>
    </w:p>
    <w:p w:rsidR="00C63C4F" w:rsidRPr="00C63C4F" w:rsidRDefault="00C63C4F" w:rsidP="004954F2">
      <w:pPr>
        <w:widowControl w:val="0"/>
        <w:autoSpaceDE w:val="0"/>
        <w:autoSpaceDN w:val="0"/>
        <w:adjustRightInd w:val="0"/>
        <w:spacing w:after="0" w:line="240" w:lineRule="auto"/>
        <w:ind w:left="567" w:hanging="567"/>
        <w:jc w:val="both"/>
        <w:rPr>
          <w:rFonts w:ascii="Times New Roman" w:hAnsi="Times New Roman"/>
          <w:noProof/>
          <w:szCs w:val="24"/>
        </w:rPr>
      </w:pPr>
      <w:r w:rsidRPr="00C63C4F">
        <w:rPr>
          <w:rFonts w:ascii="Times New Roman" w:hAnsi="Times New Roman"/>
          <w:noProof/>
          <w:szCs w:val="24"/>
        </w:rPr>
        <w:t xml:space="preserve">Badan Pusat Statistik. (2018). Statistik Lingkungan Hidup Indonesia (SLHI) 2018. </w:t>
      </w:r>
      <w:r w:rsidRPr="00C63C4F">
        <w:rPr>
          <w:rFonts w:ascii="Times New Roman" w:hAnsi="Times New Roman"/>
          <w:i/>
          <w:iCs/>
          <w:noProof/>
          <w:szCs w:val="24"/>
        </w:rPr>
        <w:t>Badan Pusat Statistik</w:t>
      </w:r>
      <w:r w:rsidRPr="00C63C4F">
        <w:rPr>
          <w:rFonts w:ascii="Times New Roman" w:hAnsi="Times New Roman"/>
          <w:noProof/>
          <w:szCs w:val="24"/>
        </w:rPr>
        <w:t>, 1–224. https://doi.org/3305001</w:t>
      </w:r>
    </w:p>
    <w:p w:rsidR="00C63C4F" w:rsidRPr="00C63C4F" w:rsidRDefault="00C63C4F" w:rsidP="004954F2">
      <w:pPr>
        <w:widowControl w:val="0"/>
        <w:autoSpaceDE w:val="0"/>
        <w:autoSpaceDN w:val="0"/>
        <w:adjustRightInd w:val="0"/>
        <w:spacing w:after="0" w:line="240" w:lineRule="auto"/>
        <w:ind w:left="567" w:hanging="567"/>
        <w:jc w:val="both"/>
        <w:rPr>
          <w:rFonts w:ascii="Times New Roman" w:hAnsi="Times New Roman"/>
          <w:noProof/>
          <w:szCs w:val="24"/>
        </w:rPr>
      </w:pPr>
      <w:r w:rsidRPr="00C63C4F">
        <w:rPr>
          <w:rFonts w:ascii="Times New Roman" w:hAnsi="Times New Roman"/>
          <w:noProof/>
          <w:szCs w:val="24"/>
        </w:rPr>
        <w:t xml:space="preserve">Bobbitt, R. dan, &amp; Sullivan, R. (2014). </w:t>
      </w:r>
      <w:r w:rsidRPr="00C63C4F">
        <w:rPr>
          <w:rFonts w:ascii="Times New Roman" w:hAnsi="Times New Roman"/>
          <w:i/>
          <w:iCs/>
          <w:noProof/>
          <w:szCs w:val="24"/>
        </w:rPr>
        <w:t>Developing The Public Relations Campaign</w:t>
      </w:r>
      <w:r w:rsidRPr="00C63C4F">
        <w:rPr>
          <w:rFonts w:ascii="Times New Roman" w:hAnsi="Times New Roman"/>
          <w:noProof/>
          <w:szCs w:val="24"/>
        </w:rPr>
        <w:t>. Perason Education, Inc.</w:t>
      </w:r>
    </w:p>
    <w:p w:rsidR="00C63C4F" w:rsidRPr="00C63C4F" w:rsidRDefault="00C63C4F" w:rsidP="004954F2">
      <w:pPr>
        <w:widowControl w:val="0"/>
        <w:autoSpaceDE w:val="0"/>
        <w:autoSpaceDN w:val="0"/>
        <w:adjustRightInd w:val="0"/>
        <w:spacing w:after="0" w:line="240" w:lineRule="auto"/>
        <w:ind w:left="567" w:hanging="567"/>
        <w:jc w:val="both"/>
        <w:rPr>
          <w:rFonts w:ascii="Times New Roman" w:hAnsi="Times New Roman"/>
          <w:noProof/>
          <w:szCs w:val="24"/>
        </w:rPr>
      </w:pPr>
      <w:r w:rsidRPr="00C63C4F">
        <w:rPr>
          <w:rFonts w:ascii="Times New Roman" w:hAnsi="Times New Roman"/>
          <w:noProof/>
          <w:szCs w:val="24"/>
        </w:rPr>
        <w:t xml:space="preserve">Borawska, A., Borawski, M., &amp; Łatuszyńska, M. (2018). The Concept of Virtual Reality System to Study the Media Message Effectiveness of Social Campaigns. </w:t>
      </w:r>
      <w:r w:rsidRPr="00C63C4F">
        <w:rPr>
          <w:rFonts w:ascii="Times New Roman" w:hAnsi="Times New Roman"/>
          <w:i/>
          <w:iCs/>
          <w:noProof/>
          <w:szCs w:val="24"/>
        </w:rPr>
        <w:t>Procedia Computer Science</w:t>
      </w:r>
      <w:r w:rsidRPr="00C63C4F">
        <w:rPr>
          <w:rFonts w:ascii="Times New Roman" w:hAnsi="Times New Roman"/>
          <w:noProof/>
          <w:szCs w:val="24"/>
        </w:rPr>
        <w:t xml:space="preserve">, </w:t>
      </w:r>
      <w:r w:rsidRPr="00C63C4F">
        <w:rPr>
          <w:rFonts w:ascii="Times New Roman" w:hAnsi="Times New Roman"/>
          <w:i/>
          <w:iCs/>
          <w:noProof/>
          <w:szCs w:val="24"/>
        </w:rPr>
        <w:t>126</w:t>
      </w:r>
      <w:r w:rsidRPr="00C63C4F">
        <w:rPr>
          <w:rFonts w:ascii="Times New Roman" w:hAnsi="Times New Roman"/>
          <w:noProof/>
          <w:szCs w:val="24"/>
        </w:rPr>
        <w:t>, 1616–1626. https://doi.org/10.1016/j.procS.2018.08.135</w:t>
      </w:r>
    </w:p>
    <w:p w:rsidR="00C63C4F" w:rsidRPr="00C63C4F" w:rsidRDefault="00C63C4F" w:rsidP="004954F2">
      <w:pPr>
        <w:widowControl w:val="0"/>
        <w:autoSpaceDE w:val="0"/>
        <w:autoSpaceDN w:val="0"/>
        <w:adjustRightInd w:val="0"/>
        <w:spacing w:after="0" w:line="240" w:lineRule="auto"/>
        <w:ind w:left="567" w:hanging="567"/>
        <w:jc w:val="both"/>
        <w:rPr>
          <w:rFonts w:ascii="Times New Roman" w:hAnsi="Times New Roman"/>
          <w:noProof/>
          <w:szCs w:val="24"/>
        </w:rPr>
      </w:pPr>
      <w:r w:rsidRPr="00C63C4F">
        <w:rPr>
          <w:rFonts w:ascii="Times New Roman" w:hAnsi="Times New Roman"/>
          <w:noProof/>
          <w:szCs w:val="24"/>
        </w:rPr>
        <w:t xml:space="preserve">Geyer, R., Jambeck, J. R., &amp; Law, K. L. (2017). Production, use, and fate of all plastics ever made. </w:t>
      </w:r>
      <w:r w:rsidRPr="00C63C4F">
        <w:rPr>
          <w:rFonts w:ascii="Times New Roman" w:hAnsi="Times New Roman"/>
          <w:i/>
          <w:iCs/>
          <w:noProof/>
          <w:szCs w:val="24"/>
        </w:rPr>
        <w:t>Science Advances</w:t>
      </w:r>
      <w:r w:rsidRPr="00C63C4F">
        <w:rPr>
          <w:rFonts w:ascii="Times New Roman" w:hAnsi="Times New Roman"/>
          <w:noProof/>
          <w:szCs w:val="24"/>
        </w:rPr>
        <w:t xml:space="preserve">, </w:t>
      </w:r>
      <w:r w:rsidRPr="00C63C4F">
        <w:rPr>
          <w:rFonts w:ascii="Times New Roman" w:hAnsi="Times New Roman"/>
          <w:i/>
          <w:iCs/>
          <w:noProof/>
          <w:szCs w:val="24"/>
        </w:rPr>
        <w:t>3</w:t>
      </w:r>
      <w:r w:rsidRPr="00C63C4F">
        <w:rPr>
          <w:rFonts w:ascii="Times New Roman" w:hAnsi="Times New Roman"/>
          <w:noProof/>
          <w:szCs w:val="24"/>
        </w:rPr>
        <w:t>(7), 25–29. https://doi.org/10.1126/sciadv.1700782</w:t>
      </w:r>
    </w:p>
    <w:p w:rsidR="00C63C4F" w:rsidRPr="00C63C4F" w:rsidRDefault="00C63C4F" w:rsidP="004954F2">
      <w:pPr>
        <w:widowControl w:val="0"/>
        <w:autoSpaceDE w:val="0"/>
        <w:autoSpaceDN w:val="0"/>
        <w:adjustRightInd w:val="0"/>
        <w:spacing w:after="0" w:line="240" w:lineRule="auto"/>
        <w:ind w:left="567" w:hanging="567"/>
        <w:jc w:val="both"/>
        <w:rPr>
          <w:rFonts w:ascii="Times New Roman" w:hAnsi="Times New Roman"/>
          <w:noProof/>
          <w:szCs w:val="24"/>
        </w:rPr>
      </w:pPr>
      <w:r w:rsidRPr="00C63C4F">
        <w:rPr>
          <w:rFonts w:ascii="Times New Roman" w:hAnsi="Times New Roman"/>
          <w:noProof/>
          <w:szCs w:val="24"/>
        </w:rPr>
        <w:t xml:space="preserve">Griffin, E. (2012). </w:t>
      </w:r>
      <w:r w:rsidRPr="00C63C4F">
        <w:rPr>
          <w:rFonts w:ascii="Times New Roman" w:hAnsi="Times New Roman"/>
          <w:i/>
          <w:iCs/>
          <w:noProof/>
          <w:szCs w:val="24"/>
        </w:rPr>
        <w:t>In A First Look At Communication Theory (p. eight edition)</w:t>
      </w:r>
      <w:r w:rsidRPr="00C63C4F">
        <w:rPr>
          <w:rFonts w:ascii="Times New Roman" w:hAnsi="Times New Roman"/>
          <w:noProof/>
          <w:szCs w:val="24"/>
        </w:rPr>
        <w:t>. McGrew Hill.</w:t>
      </w:r>
    </w:p>
    <w:p w:rsidR="00C63C4F" w:rsidRPr="00C63C4F" w:rsidRDefault="00C63C4F" w:rsidP="004954F2">
      <w:pPr>
        <w:widowControl w:val="0"/>
        <w:autoSpaceDE w:val="0"/>
        <w:autoSpaceDN w:val="0"/>
        <w:adjustRightInd w:val="0"/>
        <w:spacing w:after="0" w:line="240" w:lineRule="auto"/>
        <w:ind w:left="567" w:hanging="567"/>
        <w:jc w:val="both"/>
        <w:rPr>
          <w:rFonts w:ascii="Times New Roman" w:hAnsi="Times New Roman"/>
          <w:noProof/>
          <w:szCs w:val="24"/>
        </w:rPr>
      </w:pPr>
      <w:r w:rsidRPr="00C63C4F">
        <w:rPr>
          <w:rFonts w:ascii="Times New Roman" w:hAnsi="Times New Roman"/>
          <w:noProof/>
          <w:szCs w:val="24"/>
        </w:rPr>
        <w:t xml:space="preserve">Kotler, P., Eduardo, L. R. (1989). </w:t>
      </w:r>
      <w:r w:rsidRPr="00C63C4F">
        <w:rPr>
          <w:rFonts w:ascii="Times New Roman" w:hAnsi="Times New Roman"/>
          <w:i/>
          <w:iCs/>
          <w:noProof/>
          <w:szCs w:val="24"/>
        </w:rPr>
        <w:t>Social Marketing: Strategies for Changing Public Behavior</w:t>
      </w:r>
      <w:r w:rsidRPr="00C63C4F">
        <w:rPr>
          <w:rFonts w:ascii="Times New Roman" w:hAnsi="Times New Roman"/>
          <w:noProof/>
          <w:szCs w:val="24"/>
        </w:rPr>
        <w:t>. Free Press.</w:t>
      </w:r>
    </w:p>
    <w:p w:rsidR="00C63C4F" w:rsidRPr="00C63C4F" w:rsidRDefault="00C63C4F" w:rsidP="004954F2">
      <w:pPr>
        <w:widowControl w:val="0"/>
        <w:autoSpaceDE w:val="0"/>
        <w:autoSpaceDN w:val="0"/>
        <w:adjustRightInd w:val="0"/>
        <w:spacing w:after="0" w:line="240" w:lineRule="auto"/>
        <w:ind w:left="567" w:hanging="567"/>
        <w:jc w:val="both"/>
        <w:rPr>
          <w:rFonts w:ascii="Times New Roman" w:hAnsi="Times New Roman"/>
          <w:noProof/>
          <w:szCs w:val="24"/>
        </w:rPr>
      </w:pPr>
      <w:r w:rsidRPr="00C63C4F">
        <w:rPr>
          <w:rFonts w:ascii="Times New Roman" w:hAnsi="Times New Roman"/>
          <w:noProof/>
          <w:szCs w:val="24"/>
        </w:rPr>
        <w:t xml:space="preserve">Kriyantono, R. (2020). </w:t>
      </w:r>
      <w:r w:rsidRPr="00C63C4F">
        <w:rPr>
          <w:rFonts w:ascii="Times New Roman" w:hAnsi="Times New Roman"/>
          <w:i/>
          <w:iCs/>
          <w:noProof/>
          <w:szCs w:val="24"/>
        </w:rPr>
        <w:t>Teknik Praktis Riset Komunikasi Kuantiatif dan Kualitatif</w:t>
      </w:r>
      <w:r w:rsidRPr="00C63C4F">
        <w:rPr>
          <w:rFonts w:ascii="Times New Roman" w:hAnsi="Times New Roman"/>
          <w:noProof/>
          <w:szCs w:val="24"/>
        </w:rPr>
        <w:t xml:space="preserve"> (2nd ed.). Prenada Media Grup.</w:t>
      </w:r>
    </w:p>
    <w:p w:rsidR="00C63C4F" w:rsidRPr="00C63C4F" w:rsidRDefault="00C63C4F" w:rsidP="004954F2">
      <w:pPr>
        <w:widowControl w:val="0"/>
        <w:autoSpaceDE w:val="0"/>
        <w:autoSpaceDN w:val="0"/>
        <w:adjustRightInd w:val="0"/>
        <w:spacing w:after="0" w:line="240" w:lineRule="auto"/>
        <w:ind w:left="567" w:hanging="567"/>
        <w:jc w:val="both"/>
        <w:rPr>
          <w:rFonts w:ascii="Times New Roman" w:hAnsi="Times New Roman"/>
          <w:noProof/>
          <w:szCs w:val="24"/>
        </w:rPr>
      </w:pPr>
      <w:r w:rsidRPr="00C63C4F">
        <w:rPr>
          <w:rFonts w:ascii="Times New Roman" w:hAnsi="Times New Roman"/>
          <w:noProof/>
          <w:szCs w:val="24"/>
        </w:rPr>
        <w:t xml:space="preserve">Kurniadi, H., &amp; Hizasalasi, M. (2017). Strategi Komunikasi Dalam Kampanye Diet Kantong </w:t>
      </w:r>
      <w:r w:rsidRPr="00C63C4F">
        <w:rPr>
          <w:rFonts w:ascii="Times New Roman" w:hAnsi="Times New Roman"/>
          <w:noProof/>
          <w:szCs w:val="24"/>
        </w:rPr>
        <w:lastRenderedPageBreak/>
        <w:t xml:space="preserve">Plastik Oleh Gidkp Di Indonesia. </w:t>
      </w:r>
      <w:r w:rsidRPr="00C63C4F">
        <w:rPr>
          <w:rFonts w:ascii="Times New Roman" w:hAnsi="Times New Roman"/>
          <w:i/>
          <w:iCs/>
          <w:noProof/>
          <w:szCs w:val="24"/>
        </w:rPr>
        <w:t>Medium</w:t>
      </w:r>
      <w:r w:rsidRPr="00C63C4F">
        <w:rPr>
          <w:rFonts w:ascii="Times New Roman" w:hAnsi="Times New Roman"/>
          <w:noProof/>
          <w:szCs w:val="24"/>
        </w:rPr>
        <w:t xml:space="preserve">, </w:t>
      </w:r>
      <w:r w:rsidRPr="00C63C4F">
        <w:rPr>
          <w:rFonts w:ascii="Times New Roman" w:hAnsi="Times New Roman"/>
          <w:i/>
          <w:iCs/>
          <w:noProof/>
          <w:szCs w:val="24"/>
        </w:rPr>
        <w:t>6</w:t>
      </w:r>
      <w:r w:rsidRPr="00C63C4F">
        <w:rPr>
          <w:rFonts w:ascii="Times New Roman" w:hAnsi="Times New Roman"/>
          <w:noProof/>
          <w:szCs w:val="24"/>
        </w:rPr>
        <w:t>(1), 21–31. https://doi.org/10.25299/medium.2017.vol6(1).1085</w:t>
      </w:r>
    </w:p>
    <w:p w:rsidR="00C63C4F" w:rsidRPr="00C63C4F" w:rsidRDefault="00C63C4F" w:rsidP="004954F2">
      <w:pPr>
        <w:widowControl w:val="0"/>
        <w:autoSpaceDE w:val="0"/>
        <w:autoSpaceDN w:val="0"/>
        <w:adjustRightInd w:val="0"/>
        <w:spacing w:after="0" w:line="240" w:lineRule="auto"/>
        <w:ind w:left="567" w:hanging="567"/>
        <w:jc w:val="both"/>
        <w:rPr>
          <w:rFonts w:ascii="Times New Roman" w:hAnsi="Times New Roman"/>
          <w:noProof/>
          <w:szCs w:val="24"/>
        </w:rPr>
      </w:pPr>
      <w:r w:rsidRPr="00C63C4F">
        <w:rPr>
          <w:rFonts w:ascii="Times New Roman" w:hAnsi="Times New Roman"/>
          <w:noProof/>
          <w:szCs w:val="24"/>
        </w:rPr>
        <w:t xml:space="preserve">Littlejohn, S., Karen, A. F. (2008). </w:t>
      </w:r>
      <w:r w:rsidRPr="00C63C4F">
        <w:rPr>
          <w:rFonts w:ascii="Times New Roman" w:hAnsi="Times New Roman"/>
          <w:i/>
          <w:iCs/>
          <w:noProof/>
          <w:szCs w:val="24"/>
        </w:rPr>
        <w:t>Theories of Human Communication. Ninth Edition</w:t>
      </w:r>
      <w:r w:rsidRPr="00C63C4F">
        <w:rPr>
          <w:rFonts w:ascii="Times New Roman" w:hAnsi="Times New Roman"/>
          <w:noProof/>
          <w:szCs w:val="24"/>
        </w:rPr>
        <w:t>. Thomson Wadsworth.</w:t>
      </w:r>
    </w:p>
    <w:p w:rsidR="00C63C4F" w:rsidRPr="00C63C4F" w:rsidRDefault="00C63C4F" w:rsidP="004954F2">
      <w:pPr>
        <w:widowControl w:val="0"/>
        <w:autoSpaceDE w:val="0"/>
        <w:autoSpaceDN w:val="0"/>
        <w:adjustRightInd w:val="0"/>
        <w:spacing w:after="0" w:line="240" w:lineRule="auto"/>
        <w:ind w:left="567" w:hanging="567"/>
        <w:jc w:val="both"/>
        <w:rPr>
          <w:rFonts w:ascii="Times New Roman" w:hAnsi="Times New Roman"/>
          <w:noProof/>
          <w:szCs w:val="24"/>
        </w:rPr>
      </w:pPr>
      <w:r w:rsidRPr="00C63C4F">
        <w:rPr>
          <w:rFonts w:ascii="Times New Roman" w:hAnsi="Times New Roman"/>
          <w:noProof/>
          <w:szCs w:val="24"/>
        </w:rPr>
        <w:t xml:space="preserve">Petty, R. E., Cacioppo, J. T. (1983). </w:t>
      </w:r>
      <w:r w:rsidRPr="00C63C4F">
        <w:rPr>
          <w:rFonts w:ascii="Times New Roman" w:hAnsi="Times New Roman"/>
          <w:i/>
          <w:iCs/>
          <w:noProof/>
          <w:szCs w:val="24"/>
        </w:rPr>
        <w:t>Central and Peripheral Routes to Persuasion: Application To Adcertising. Advertising and Consumer Psychology</w:t>
      </w:r>
      <w:r w:rsidRPr="00C63C4F">
        <w:rPr>
          <w:rFonts w:ascii="Times New Roman" w:hAnsi="Times New Roman"/>
          <w:noProof/>
          <w:szCs w:val="24"/>
        </w:rPr>
        <w:t>. MA: Lexingtoon Books.</w:t>
      </w:r>
    </w:p>
    <w:p w:rsidR="00C63C4F" w:rsidRPr="00C63C4F" w:rsidRDefault="00C63C4F" w:rsidP="004954F2">
      <w:pPr>
        <w:widowControl w:val="0"/>
        <w:autoSpaceDE w:val="0"/>
        <w:autoSpaceDN w:val="0"/>
        <w:adjustRightInd w:val="0"/>
        <w:spacing w:after="0" w:line="240" w:lineRule="auto"/>
        <w:ind w:left="567" w:hanging="567"/>
        <w:jc w:val="both"/>
        <w:rPr>
          <w:rFonts w:ascii="Times New Roman" w:hAnsi="Times New Roman"/>
          <w:noProof/>
          <w:szCs w:val="24"/>
        </w:rPr>
      </w:pPr>
      <w:r w:rsidRPr="00C63C4F">
        <w:rPr>
          <w:rFonts w:ascii="Times New Roman" w:hAnsi="Times New Roman"/>
          <w:noProof/>
          <w:szCs w:val="24"/>
        </w:rPr>
        <w:t xml:space="preserve">Rahman, F. (2019). Save the world versus man-made disaster: A cultural perspective. </w:t>
      </w:r>
      <w:r w:rsidRPr="00C63C4F">
        <w:rPr>
          <w:rFonts w:ascii="Times New Roman" w:hAnsi="Times New Roman"/>
          <w:i/>
          <w:iCs/>
          <w:noProof/>
          <w:szCs w:val="24"/>
        </w:rPr>
        <w:t>IOP Conference Series: Earth and Environmental Science</w:t>
      </w:r>
      <w:r w:rsidRPr="00C63C4F">
        <w:rPr>
          <w:rFonts w:ascii="Times New Roman" w:hAnsi="Times New Roman"/>
          <w:noProof/>
          <w:szCs w:val="24"/>
        </w:rPr>
        <w:t xml:space="preserve">, </w:t>
      </w:r>
      <w:r w:rsidRPr="00C63C4F">
        <w:rPr>
          <w:rFonts w:ascii="Times New Roman" w:hAnsi="Times New Roman"/>
          <w:i/>
          <w:iCs/>
          <w:noProof/>
          <w:szCs w:val="24"/>
        </w:rPr>
        <w:t>235</w:t>
      </w:r>
      <w:r w:rsidRPr="00C63C4F">
        <w:rPr>
          <w:rFonts w:ascii="Times New Roman" w:hAnsi="Times New Roman"/>
          <w:noProof/>
          <w:szCs w:val="24"/>
        </w:rPr>
        <w:t>(1). https://doi.org/10.1088/1755-1315/235/1/012071</w:t>
      </w:r>
    </w:p>
    <w:p w:rsidR="00C63C4F" w:rsidRPr="00C63C4F" w:rsidRDefault="00C63C4F" w:rsidP="004954F2">
      <w:pPr>
        <w:widowControl w:val="0"/>
        <w:autoSpaceDE w:val="0"/>
        <w:autoSpaceDN w:val="0"/>
        <w:adjustRightInd w:val="0"/>
        <w:spacing w:after="0" w:line="240" w:lineRule="auto"/>
        <w:ind w:left="567" w:hanging="567"/>
        <w:jc w:val="both"/>
        <w:rPr>
          <w:rFonts w:ascii="Times New Roman" w:hAnsi="Times New Roman"/>
          <w:noProof/>
          <w:szCs w:val="24"/>
        </w:rPr>
      </w:pPr>
      <w:r w:rsidRPr="00C63C4F">
        <w:rPr>
          <w:rFonts w:ascii="Times New Roman" w:hAnsi="Times New Roman"/>
          <w:noProof/>
          <w:szCs w:val="24"/>
        </w:rPr>
        <w:t xml:space="preserve">Roger, E, M dan Storey, J, D. (1987). </w:t>
      </w:r>
      <w:r w:rsidRPr="00C63C4F">
        <w:rPr>
          <w:rFonts w:ascii="Times New Roman" w:hAnsi="Times New Roman"/>
          <w:i/>
          <w:iCs/>
          <w:noProof/>
          <w:szCs w:val="24"/>
        </w:rPr>
        <w:t>Communication Campaign. Dalam C. R. Berger &amp; S.H. Chaffe (Eds.). Handbook of Communication Science</w:t>
      </w:r>
      <w:r w:rsidRPr="00C63C4F">
        <w:rPr>
          <w:rFonts w:ascii="Times New Roman" w:hAnsi="Times New Roman"/>
          <w:noProof/>
          <w:szCs w:val="24"/>
        </w:rPr>
        <w:t>. Sage.</w:t>
      </w:r>
    </w:p>
    <w:p w:rsidR="00C63C4F" w:rsidRPr="00C63C4F" w:rsidRDefault="00C63C4F" w:rsidP="004954F2">
      <w:pPr>
        <w:widowControl w:val="0"/>
        <w:autoSpaceDE w:val="0"/>
        <w:autoSpaceDN w:val="0"/>
        <w:adjustRightInd w:val="0"/>
        <w:spacing w:after="0" w:line="240" w:lineRule="auto"/>
        <w:ind w:left="567" w:hanging="567"/>
        <w:jc w:val="both"/>
        <w:rPr>
          <w:rFonts w:ascii="Times New Roman" w:hAnsi="Times New Roman"/>
          <w:noProof/>
          <w:szCs w:val="24"/>
        </w:rPr>
      </w:pPr>
      <w:r w:rsidRPr="00C63C4F">
        <w:rPr>
          <w:rFonts w:ascii="Times New Roman" w:hAnsi="Times New Roman"/>
          <w:noProof/>
          <w:szCs w:val="24"/>
        </w:rPr>
        <w:t xml:space="preserve">Venus, A. (2004). </w:t>
      </w:r>
      <w:r w:rsidRPr="00C63C4F">
        <w:rPr>
          <w:rFonts w:ascii="Times New Roman" w:hAnsi="Times New Roman"/>
          <w:i/>
          <w:iCs/>
          <w:noProof/>
          <w:szCs w:val="24"/>
        </w:rPr>
        <w:t>Manajemen Kampanye; Panduan Teoritis Dan Praktis Dalam Mengefektifkan Kampanye Komunikasi</w:t>
      </w:r>
      <w:r w:rsidRPr="00C63C4F">
        <w:rPr>
          <w:rFonts w:ascii="Times New Roman" w:hAnsi="Times New Roman"/>
          <w:noProof/>
          <w:szCs w:val="24"/>
        </w:rPr>
        <w:t>. Simbiosa Rekatama Media.</w:t>
      </w:r>
    </w:p>
    <w:p w:rsidR="00C63C4F" w:rsidRPr="00C63C4F" w:rsidRDefault="00C63C4F" w:rsidP="004954F2">
      <w:pPr>
        <w:widowControl w:val="0"/>
        <w:autoSpaceDE w:val="0"/>
        <w:autoSpaceDN w:val="0"/>
        <w:adjustRightInd w:val="0"/>
        <w:spacing w:after="0" w:line="240" w:lineRule="auto"/>
        <w:ind w:left="567" w:hanging="567"/>
        <w:jc w:val="both"/>
        <w:rPr>
          <w:rFonts w:ascii="Times New Roman" w:hAnsi="Times New Roman"/>
          <w:noProof/>
          <w:szCs w:val="24"/>
        </w:rPr>
      </w:pPr>
      <w:r w:rsidRPr="00C63C4F">
        <w:rPr>
          <w:rFonts w:ascii="Times New Roman" w:hAnsi="Times New Roman"/>
          <w:noProof/>
          <w:szCs w:val="24"/>
        </w:rPr>
        <w:t xml:space="preserve">Xu, F., &amp; Warkentin, M. (2020). Integrating elaboration likelihood model and herd theory in information security message persuasiveness. </w:t>
      </w:r>
      <w:r w:rsidRPr="00C63C4F">
        <w:rPr>
          <w:rFonts w:ascii="Times New Roman" w:hAnsi="Times New Roman"/>
          <w:i/>
          <w:iCs/>
          <w:noProof/>
          <w:szCs w:val="24"/>
        </w:rPr>
        <w:t>Computers and Security</w:t>
      </w:r>
      <w:r w:rsidRPr="00C63C4F">
        <w:rPr>
          <w:rFonts w:ascii="Times New Roman" w:hAnsi="Times New Roman"/>
          <w:noProof/>
          <w:szCs w:val="24"/>
        </w:rPr>
        <w:t xml:space="preserve">, </w:t>
      </w:r>
      <w:r w:rsidRPr="00C63C4F">
        <w:rPr>
          <w:rFonts w:ascii="Times New Roman" w:hAnsi="Times New Roman"/>
          <w:i/>
          <w:iCs/>
          <w:noProof/>
          <w:szCs w:val="24"/>
        </w:rPr>
        <w:t>98</w:t>
      </w:r>
      <w:r w:rsidRPr="00C63C4F">
        <w:rPr>
          <w:rFonts w:ascii="Times New Roman" w:hAnsi="Times New Roman"/>
          <w:noProof/>
          <w:szCs w:val="24"/>
        </w:rPr>
        <w:t>, 102009. https://doi.org/10.1016/j.cose.2020.102009</w:t>
      </w:r>
    </w:p>
    <w:p w:rsidR="00273E7B" w:rsidRDefault="00C63C4F" w:rsidP="004954F2">
      <w:pPr>
        <w:widowControl w:val="0"/>
        <w:autoSpaceDE w:val="0"/>
        <w:autoSpaceDN w:val="0"/>
        <w:adjustRightInd w:val="0"/>
        <w:spacing w:after="0" w:line="240" w:lineRule="auto"/>
        <w:ind w:left="567" w:hanging="567"/>
        <w:jc w:val="both"/>
        <w:rPr>
          <w:rFonts w:ascii="Times New Roman" w:hAnsi="Times New Roman"/>
          <w:lang w:val="id-ID"/>
        </w:rPr>
      </w:pPr>
      <w:r w:rsidRPr="00C63C4F">
        <w:rPr>
          <w:rFonts w:ascii="Times New Roman" w:hAnsi="Times New Roman"/>
          <w:noProof/>
          <w:szCs w:val="24"/>
        </w:rPr>
        <w:t xml:space="preserve">Zen, I. S., Ahamad, R., &amp; Omar, W. (2013). No plastic bag campaign day in Malaysia and the policy implication. </w:t>
      </w:r>
      <w:r w:rsidRPr="00C63C4F">
        <w:rPr>
          <w:rFonts w:ascii="Times New Roman" w:hAnsi="Times New Roman"/>
          <w:i/>
          <w:iCs/>
          <w:noProof/>
          <w:szCs w:val="24"/>
        </w:rPr>
        <w:t>Environment,</w:t>
      </w:r>
      <w:bookmarkStart w:id="2" w:name="_GoBack"/>
      <w:bookmarkEnd w:id="2"/>
      <w:r w:rsidRPr="00C63C4F">
        <w:rPr>
          <w:rFonts w:ascii="Times New Roman" w:hAnsi="Times New Roman"/>
          <w:i/>
          <w:iCs/>
          <w:noProof/>
          <w:szCs w:val="24"/>
        </w:rPr>
        <w:t xml:space="preserve"> Development and Sustainability</w:t>
      </w:r>
      <w:r w:rsidRPr="00C63C4F">
        <w:rPr>
          <w:rFonts w:ascii="Times New Roman" w:hAnsi="Times New Roman"/>
          <w:noProof/>
          <w:szCs w:val="24"/>
        </w:rPr>
        <w:t xml:space="preserve">, </w:t>
      </w:r>
      <w:r w:rsidRPr="00C63C4F">
        <w:rPr>
          <w:rFonts w:ascii="Times New Roman" w:hAnsi="Times New Roman"/>
          <w:i/>
          <w:iCs/>
          <w:noProof/>
          <w:szCs w:val="24"/>
        </w:rPr>
        <w:t>15</w:t>
      </w:r>
      <w:r w:rsidRPr="00C63C4F">
        <w:rPr>
          <w:rFonts w:ascii="Times New Roman" w:hAnsi="Times New Roman"/>
          <w:noProof/>
          <w:szCs w:val="24"/>
        </w:rPr>
        <w:t>(5), 1259–1269. https://doi.org/10.1007/s10668-013-9437-1</w:t>
      </w:r>
      <w:r w:rsidR="00763B24" w:rsidRPr="00387D8C">
        <w:rPr>
          <w:rFonts w:ascii="Times New Roman" w:hAnsi="Times New Roman"/>
          <w:b/>
        </w:rPr>
        <w:fldChar w:fldCharType="end"/>
      </w:r>
    </w:p>
    <w:p w:rsidR="0078260F" w:rsidRPr="00BE39D9" w:rsidRDefault="0078260F" w:rsidP="000612E9">
      <w:pPr>
        <w:autoSpaceDE w:val="0"/>
        <w:autoSpaceDN w:val="0"/>
        <w:adjustRightInd w:val="0"/>
        <w:spacing w:after="0" w:line="240" w:lineRule="auto"/>
        <w:ind w:left="567" w:hanging="567"/>
        <w:jc w:val="both"/>
        <w:rPr>
          <w:rFonts w:ascii="Times New Roman" w:hAnsi="Times New Roman"/>
          <w:color w:val="000000"/>
          <w:szCs w:val="24"/>
          <w:lang w:val="id-ID"/>
        </w:rPr>
      </w:pPr>
    </w:p>
    <w:sectPr w:rsidR="0078260F" w:rsidRPr="00BE39D9" w:rsidSect="00D556FB">
      <w:type w:val="continuous"/>
      <w:pgSz w:w="11907" w:h="16839" w:code="9"/>
      <w:pgMar w:top="1729" w:right="1140" w:bottom="1729" w:left="1140" w:header="850" w:footer="283" w:gutter="0"/>
      <w:cols w:num="2" w:space="284"/>
      <w:noEndnote/>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ADBA408" w16cid:durableId="2372846E"/>
  <w16cid:commentId w16cid:paraId="38A43D0B" w16cid:durableId="23728480"/>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5BC8" w:rsidRDefault="00EA5BC8" w:rsidP="00F93112">
      <w:pPr>
        <w:spacing w:after="0" w:line="240" w:lineRule="auto"/>
      </w:pPr>
      <w:r>
        <w:separator/>
      </w:r>
    </w:p>
  </w:endnote>
  <w:endnote w:type="continuationSeparator" w:id="1">
    <w:p w:rsidR="00EA5BC8" w:rsidRDefault="00EA5BC8" w:rsidP="00F931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AB9" w:rsidRPr="00D556FB" w:rsidRDefault="00BE7AB9" w:rsidP="009E6DA1">
    <w:pPr>
      <w:pStyle w:val="Footer"/>
      <w:spacing w:after="0"/>
      <w:jc w:val="center"/>
      <w:rPr>
        <w:rFonts w:asciiTheme="minorHAnsi" w:hAnsiTheme="minorHAnsi"/>
        <w:sz w:val="20"/>
        <w:szCs w:val="24"/>
      </w:rPr>
    </w:pPr>
    <w:r w:rsidRPr="00D556FB">
      <w:rPr>
        <w:rFonts w:asciiTheme="minorHAnsi" w:hAnsiTheme="minorHAnsi"/>
        <w:sz w:val="20"/>
        <w:szCs w:val="24"/>
      </w:rPr>
      <w:fldChar w:fldCharType="begin"/>
    </w:r>
    <w:r w:rsidRPr="00D556FB">
      <w:rPr>
        <w:rFonts w:asciiTheme="minorHAnsi" w:hAnsiTheme="minorHAnsi"/>
        <w:sz w:val="20"/>
        <w:szCs w:val="24"/>
      </w:rPr>
      <w:instrText xml:space="preserve"> PAGE   \* MERGEFORMAT </w:instrText>
    </w:r>
    <w:r w:rsidRPr="00D556FB">
      <w:rPr>
        <w:rFonts w:asciiTheme="minorHAnsi" w:hAnsiTheme="minorHAnsi"/>
        <w:sz w:val="20"/>
        <w:szCs w:val="24"/>
      </w:rPr>
      <w:fldChar w:fldCharType="separate"/>
    </w:r>
    <w:r w:rsidR="00E94366">
      <w:rPr>
        <w:rFonts w:asciiTheme="minorHAnsi" w:hAnsiTheme="minorHAnsi"/>
        <w:noProof/>
        <w:sz w:val="20"/>
        <w:szCs w:val="24"/>
      </w:rPr>
      <w:t>101</w:t>
    </w:r>
    <w:r w:rsidRPr="00D556FB">
      <w:rPr>
        <w:rFonts w:asciiTheme="minorHAnsi" w:hAnsiTheme="minorHAnsi"/>
        <w:sz w:val="20"/>
        <w:szCs w:val="24"/>
      </w:rPr>
      <w:fldChar w:fldCharType="end"/>
    </w:r>
  </w:p>
  <w:p w:rsidR="00BE7AB9" w:rsidRDefault="00BE7A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7779"/>
      <w:docPartObj>
        <w:docPartGallery w:val="Page Numbers (Bottom of Page)"/>
        <w:docPartUnique/>
      </w:docPartObj>
    </w:sdtPr>
    <w:sdtEndPr>
      <w:rPr>
        <w:sz w:val="20"/>
      </w:rPr>
    </w:sdtEndPr>
    <w:sdtContent>
      <w:p w:rsidR="00BE7AB9" w:rsidRPr="00A75763" w:rsidRDefault="00BE7AB9" w:rsidP="009E6DA1">
        <w:pPr>
          <w:pStyle w:val="Footer"/>
          <w:jc w:val="center"/>
          <w:rPr>
            <w:sz w:val="20"/>
          </w:rPr>
        </w:pPr>
        <w:r w:rsidRPr="00A75763">
          <w:rPr>
            <w:sz w:val="20"/>
          </w:rPr>
          <w:fldChar w:fldCharType="begin"/>
        </w:r>
        <w:r w:rsidRPr="00A75763">
          <w:rPr>
            <w:sz w:val="20"/>
          </w:rPr>
          <w:instrText xml:space="preserve"> PAGE   \* MERGEFORMAT </w:instrText>
        </w:r>
        <w:r w:rsidRPr="00A75763">
          <w:rPr>
            <w:sz w:val="20"/>
          </w:rPr>
          <w:fldChar w:fldCharType="separate"/>
        </w:r>
        <w:r w:rsidR="00E94366">
          <w:rPr>
            <w:noProof/>
            <w:sz w:val="20"/>
          </w:rPr>
          <w:t>96</w:t>
        </w:r>
        <w:r w:rsidRPr="00A75763">
          <w:rPr>
            <w:sz w:val="20"/>
          </w:rPr>
          <w:fldChar w:fldCharType="end"/>
        </w:r>
      </w:p>
    </w:sdtContent>
  </w:sdt>
  <w:p w:rsidR="00BE7AB9" w:rsidRDefault="00BE7A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5BC8" w:rsidRDefault="00EA5BC8" w:rsidP="00F93112">
      <w:pPr>
        <w:spacing w:after="0" w:line="240" w:lineRule="auto"/>
      </w:pPr>
      <w:r>
        <w:separator/>
      </w:r>
    </w:p>
  </w:footnote>
  <w:footnote w:type="continuationSeparator" w:id="1">
    <w:p w:rsidR="00EA5BC8" w:rsidRDefault="00EA5BC8" w:rsidP="00F931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AB9" w:rsidRPr="00CA5B8B" w:rsidRDefault="00BE7AB9" w:rsidP="00273E7B">
    <w:pPr>
      <w:pStyle w:val="Header"/>
      <w:pBdr>
        <w:bottom w:val="single" w:sz="12" w:space="1" w:color="auto"/>
      </w:pBdr>
      <w:spacing w:after="0" w:line="240" w:lineRule="auto"/>
      <w:rPr>
        <w:sz w:val="20"/>
        <w:lang w:val="id-ID"/>
      </w:rPr>
    </w:pPr>
    <w:r w:rsidRPr="00CA5B8B">
      <w:rPr>
        <w:sz w:val="20"/>
        <w:lang w:val="id-ID"/>
      </w:rPr>
      <w:t xml:space="preserve">Judul Naskah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43"/>
    </w:tblGrid>
    <w:tr w:rsidR="00BE7AB9" w:rsidTr="007C603F">
      <w:tc>
        <w:tcPr>
          <w:tcW w:w="9855" w:type="dxa"/>
        </w:tcPr>
        <w:p w:rsidR="00BE7AB9" w:rsidRPr="007C603F" w:rsidRDefault="00BE7AB9" w:rsidP="007C603F">
          <w:pPr>
            <w:pStyle w:val="Header"/>
            <w:jc w:val="center"/>
            <w:rPr>
              <w:b/>
              <w:lang w:val="en-US"/>
            </w:rPr>
          </w:pPr>
          <w:r w:rsidRPr="007C603F">
            <w:rPr>
              <w:b/>
              <w:sz w:val="24"/>
              <w:lang w:val="en-US"/>
            </w:rPr>
            <w:t>Jurnal Komunika</w:t>
          </w:r>
        </w:p>
      </w:tc>
    </w:tr>
    <w:tr w:rsidR="00BE7AB9" w:rsidTr="00273E7B">
      <w:tc>
        <w:tcPr>
          <w:tcW w:w="9855" w:type="dxa"/>
          <w:tcBorders>
            <w:bottom w:val="single" w:sz="8" w:space="0" w:color="auto"/>
          </w:tcBorders>
        </w:tcPr>
        <w:p w:rsidR="00BE7AB9" w:rsidRPr="007C603F" w:rsidRDefault="00D556FB" w:rsidP="00D556FB">
          <w:pPr>
            <w:pStyle w:val="Header"/>
            <w:jc w:val="center"/>
            <w:rPr>
              <w:lang w:val="en-US"/>
            </w:rPr>
          </w:pPr>
          <w:r>
            <w:rPr>
              <w:sz w:val="18"/>
              <w:lang w:val="en-US"/>
            </w:rPr>
            <w:t xml:space="preserve">Analisis </w:t>
          </w:r>
          <w:r w:rsidRPr="00D556FB">
            <w:rPr>
              <w:i/>
              <w:sz w:val="18"/>
              <w:lang w:val="en-US"/>
            </w:rPr>
            <w:t>Elaboration Likelihood Theory</w:t>
          </w:r>
          <w:r>
            <w:rPr>
              <w:sz w:val="18"/>
              <w:lang w:val="en-US"/>
            </w:rPr>
            <w:t xml:space="preserve"> Pada Kampanye “</w:t>
          </w:r>
          <w:r w:rsidRPr="00D556FB">
            <w:rPr>
              <w:i/>
              <w:sz w:val="18"/>
              <w:lang w:val="en-US"/>
            </w:rPr>
            <w:t>Go Green, No Plastic</w:t>
          </w:r>
          <w:r>
            <w:rPr>
              <w:sz w:val="18"/>
              <w:lang w:val="en-US"/>
            </w:rPr>
            <w:t>” Universitas Pembangunan Nasional Veteran Jakarta</w:t>
          </w:r>
        </w:p>
      </w:tc>
    </w:tr>
  </w:tbl>
  <w:p w:rsidR="00BE7AB9" w:rsidRPr="007C603F" w:rsidRDefault="00BE7AB9" w:rsidP="007C603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1"/>
      <w:gridCol w:w="5242"/>
    </w:tblGrid>
    <w:tr w:rsidR="00BE7AB9" w:rsidRPr="00F24296" w:rsidTr="00C304C1">
      <w:trPr>
        <w:trHeight w:val="80"/>
      </w:trPr>
      <w:tc>
        <w:tcPr>
          <w:tcW w:w="9855" w:type="dxa"/>
          <w:gridSpan w:val="2"/>
          <w:tcBorders>
            <w:top w:val="nil"/>
            <w:left w:val="nil"/>
            <w:bottom w:val="nil"/>
            <w:right w:val="nil"/>
          </w:tcBorders>
        </w:tcPr>
        <w:p w:rsidR="00BE7AB9" w:rsidRPr="00C304C1" w:rsidRDefault="00BE7AB9" w:rsidP="00273E7B">
          <w:pPr>
            <w:pStyle w:val="Header"/>
            <w:jc w:val="center"/>
            <w:rPr>
              <w:b/>
              <w:sz w:val="48"/>
              <w:lang w:val="en-US"/>
            </w:rPr>
          </w:pPr>
          <w:r w:rsidRPr="00C304C1">
            <w:rPr>
              <w:b/>
              <w:sz w:val="48"/>
            </w:rPr>
            <w:t>Jurnal Komunika</w:t>
          </w:r>
        </w:p>
      </w:tc>
    </w:tr>
    <w:tr w:rsidR="00BE7AB9" w:rsidRPr="00F24296" w:rsidTr="00C304C1">
      <w:trPr>
        <w:trHeight w:val="80"/>
      </w:trPr>
      <w:tc>
        <w:tcPr>
          <w:tcW w:w="9855" w:type="dxa"/>
          <w:gridSpan w:val="2"/>
          <w:tcBorders>
            <w:top w:val="nil"/>
            <w:left w:val="nil"/>
            <w:bottom w:val="nil"/>
            <w:right w:val="nil"/>
          </w:tcBorders>
        </w:tcPr>
        <w:p w:rsidR="00BE7AB9" w:rsidRPr="00C304C1" w:rsidRDefault="00BE7AB9" w:rsidP="00273E7B">
          <w:pPr>
            <w:pStyle w:val="Header"/>
            <w:jc w:val="center"/>
          </w:pPr>
          <w:r w:rsidRPr="00C304C1">
            <w:rPr>
              <w:b/>
            </w:rPr>
            <w:t>Jurnal Komunikasi, Media dan Informatika</w:t>
          </w:r>
        </w:p>
      </w:tc>
    </w:tr>
    <w:tr w:rsidR="00BE7AB9" w:rsidRPr="00F24296" w:rsidTr="00851113">
      <w:trPr>
        <w:trHeight w:val="263"/>
      </w:trPr>
      <w:tc>
        <w:tcPr>
          <w:tcW w:w="4608" w:type="dxa"/>
          <w:tcBorders>
            <w:top w:val="nil"/>
            <w:left w:val="nil"/>
            <w:bottom w:val="nil"/>
            <w:right w:val="nil"/>
          </w:tcBorders>
        </w:tcPr>
        <w:p w:rsidR="00BE7AB9" w:rsidRPr="00F24296" w:rsidRDefault="00BE7AB9" w:rsidP="007C603F">
          <w:pPr>
            <w:pStyle w:val="Header"/>
          </w:pPr>
          <w:r>
            <w:rPr>
              <w:lang w:val="en-US"/>
            </w:rPr>
            <w:t>ISSN 2579-5899 (Online)</w:t>
          </w:r>
        </w:p>
      </w:tc>
      <w:tc>
        <w:tcPr>
          <w:tcW w:w="5247" w:type="dxa"/>
          <w:tcBorders>
            <w:top w:val="nil"/>
            <w:left w:val="nil"/>
            <w:bottom w:val="nil"/>
            <w:right w:val="nil"/>
          </w:tcBorders>
        </w:tcPr>
        <w:p w:rsidR="00BE7AB9" w:rsidRPr="00FF2F98" w:rsidRDefault="00BE7AB9" w:rsidP="00FF2F98">
          <w:pPr>
            <w:pStyle w:val="Header"/>
            <w:jc w:val="right"/>
            <w:rPr>
              <w:lang w:val="en-US"/>
            </w:rPr>
          </w:pPr>
          <w:r w:rsidRPr="00F24296">
            <w:t>Vol.</w:t>
          </w:r>
          <w:r w:rsidR="00FF2F98">
            <w:rPr>
              <w:lang w:val="en-US"/>
            </w:rPr>
            <w:t xml:space="preserve"> 9</w:t>
          </w:r>
          <w:r w:rsidRPr="00F24296">
            <w:t xml:space="preserve"> No.</w:t>
          </w:r>
          <w:r w:rsidR="00FF2F98">
            <w:rPr>
              <w:lang w:val="en-US"/>
            </w:rPr>
            <w:t xml:space="preserve"> 2</w:t>
          </w:r>
          <w:r w:rsidRPr="00F24296">
            <w:t>/</w:t>
          </w:r>
          <w:r w:rsidR="00FF2F98">
            <w:rPr>
              <w:lang w:val="en-US"/>
            </w:rPr>
            <w:t>November 2020</w:t>
          </w:r>
        </w:p>
      </w:tc>
    </w:tr>
    <w:tr w:rsidR="00BE7AB9" w:rsidRPr="00F24296" w:rsidTr="00851113">
      <w:trPr>
        <w:trHeight w:val="178"/>
      </w:trPr>
      <w:tc>
        <w:tcPr>
          <w:tcW w:w="4608" w:type="dxa"/>
          <w:tcBorders>
            <w:top w:val="nil"/>
            <w:left w:val="nil"/>
            <w:bottom w:val="nil"/>
            <w:right w:val="nil"/>
          </w:tcBorders>
        </w:tcPr>
        <w:p w:rsidR="00BE7AB9" w:rsidRPr="00F24296" w:rsidRDefault="00BE7AB9" w:rsidP="00273E7B">
          <w:pPr>
            <w:pStyle w:val="Header"/>
          </w:pPr>
          <w:r w:rsidRPr="00F24296">
            <w:t>ISSN 2303-1700 (print)</w:t>
          </w:r>
        </w:p>
      </w:tc>
      <w:tc>
        <w:tcPr>
          <w:tcW w:w="5247" w:type="dxa"/>
          <w:tcBorders>
            <w:top w:val="nil"/>
            <w:left w:val="nil"/>
            <w:bottom w:val="nil"/>
            <w:right w:val="nil"/>
          </w:tcBorders>
        </w:tcPr>
        <w:p w:rsidR="00BE7AB9" w:rsidRPr="00016BBB" w:rsidRDefault="00BE7AB9" w:rsidP="00016BBB">
          <w:pPr>
            <w:pStyle w:val="Header"/>
            <w:jc w:val="right"/>
            <w:rPr>
              <w:lang w:val="en-US"/>
            </w:rPr>
          </w:pPr>
          <w:r w:rsidRPr="00F24296">
            <w:t>DOI: 10.31504/komunika.v</w:t>
          </w:r>
          <w:r w:rsidR="00016BBB">
            <w:rPr>
              <w:lang w:val="en-US"/>
            </w:rPr>
            <w:t>9</w:t>
          </w:r>
          <w:r w:rsidR="00016BBB">
            <w:t>i</w:t>
          </w:r>
          <w:r w:rsidR="00016BBB">
            <w:rPr>
              <w:lang w:val="en-US"/>
            </w:rPr>
            <w:t>2</w:t>
          </w:r>
          <w:r w:rsidRPr="00F24296">
            <w:t>.</w:t>
          </w:r>
          <w:r w:rsidR="00016BBB">
            <w:rPr>
              <w:lang w:val="en-US"/>
            </w:rPr>
            <w:t>3421</w:t>
          </w:r>
        </w:p>
      </w:tc>
    </w:tr>
  </w:tbl>
  <w:p w:rsidR="00BE7AB9" w:rsidRPr="003F1489" w:rsidRDefault="00BE7AB9" w:rsidP="003F1489">
    <w:pPr>
      <w:pStyle w:val="Header"/>
    </w:pPr>
    <w:r>
      <w:rPr>
        <w:noProof/>
      </w:rPr>
      <w:pict>
        <v:shapetype id="_x0000_t32" coordsize="21600,21600" o:spt="32" o:oned="t" path="m,l21600,21600e" filled="f">
          <v:path arrowok="t" fillok="f" o:connecttype="none"/>
          <o:lock v:ext="edit" shapetype="t"/>
        </v:shapetype>
        <v:shape id="AutoShape 1" o:spid="_x0000_s4097" type="#_x0000_t32" style="position:absolute;margin-left:.1pt;margin-top:2.95pt;width:483pt;height:0;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yXwAIAAP8FAAAOAAAAZHJzL2Uyb0RvYy54bWysVN9vmzAQfp+0/8HinQKBJASVVCkhe+m2&#10;Su20Z9c2wRrYyHZComn/e88moUurTdPUF8t39n3367u7vjm0DdozpbkUuRddhR5igkjKxTb3vj1u&#10;/NRD2mBBcSMFy70j097N8uOH677L2ETWsqFMIQAROuu73KuN6bIg0KRmLdZXsmMCHiupWmxAVNuA&#10;KtwDetsEkzCcBb1UtFOSMK1Bux4evaXDrypGzNeq0sygJvcgNuNO5c4newbLa5xtFe5qTk5h4P+I&#10;osVcgNMRao0NRjvF30C1nCipZWWuiGwDWVWcMJcDZBOFr7J5qHHHXC5QHN2NZdLvB0u+7O8V4jT3&#10;Jh4SuIUWrXZGOs8osuXpO53Br0LcK5sgOYiH7k6SHxoJWdRYbJn7/HjswNZZBBcmVtAdOHnqP0sK&#10;fzDgu1odKtVaSKgCOriWHMeWsINBBJSzKE6iEDpHzm8Bzs6GndLmE5Mtspfc00Zhvq1NIYWAxksV&#10;OTd4f6cNJAKGZwPrVcgNbxrX/0agPvfi1DqyT1o2nNpXJ1gqsqJRaI+BRJgQJsyA3OxaSGnQz6ch&#10;WA9wuxZIN6idCjw7QlsUF8eFAyV3gjrDmmFanu4G82a4g3UjbCTM8XlIBqSDgavTQ60c134uwkWZ&#10;lmniJ5NZ6Sfheu2vNkXizzbRfLqO10Wxjn7ZFKMkqzmlTNgsz7yPkn/j1WkCB8aOzB/rGVyiu4Qh&#10;2MtIV5tpOE/i1J/Pp7GfxGXo36abwl8V0Ww2L2+L2/JVpKXLXr9PsGMpbVRyZ5h6qGmPKLc8mqTx&#10;AtYW5bAn4jSchYu5h3CzhQVHjPKQkuY7N7WjvSWsxRj7+3eWWJL8iSU4w01X4wFg/PiGO2O0Q2HP&#10;nLDS2NVTrV5KDyhnvrjptAM5jPaTpMd7ZcfDDipsGWd02oh2jf0uu18ve3v5DAAA//8DAFBLAwQU&#10;AAYACAAAACEAFvZS19kAAAAGAQAADwAAAGRycy9kb3ducmV2LnhtbEyOMU/DMBCFdyT+g3VILIg6&#10;VCJqQpwKiujGQGDo6MTXJMI+R7HTJv++hxhgvO89vfuK7eysOOEYek8KHlYJCKTGm55aBV+fb/cb&#10;ECFqMtp6QgULBtiW11eFzo0/0weeqtgKHqGQawVdjEMuZWg6dDqs/IDE2dGPTkc+x1aaUZ953Fm5&#10;TpJUOt0Tf+j0gLsOm+9qcgrq18PLcdk/NnfvVWuz3eawyMkrdXszPz+BiDjHvzL86LM6lOxU+4lM&#10;EFbBmntM0wwEp1maMqh/gSwL+V+/vAAAAP//AwBQSwECLQAUAAYACAAAACEAtoM4kv4AAADhAQAA&#10;EwAAAAAAAAAAAAAAAAAAAAAAW0NvbnRlbnRfVHlwZXNdLnhtbFBLAQItABQABgAIAAAAIQA4/SH/&#10;1gAAAJQBAAALAAAAAAAAAAAAAAAAAC8BAABfcmVscy8ucmVsc1BLAQItABQABgAIAAAAIQDIFDyX&#10;wAIAAP8FAAAOAAAAAAAAAAAAAAAAAC4CAABkcnMvZTJvRG9jLnhtbFBLAQItABQABgAIAAAAIQAW&#10;9lLX2QAAAAYBAAAPAAAAAAAAAAAAAAAAABoFAABkcnMvZG93bnJldi54bWxQSwUGAAAAAAQABADz&#10;AAAAIAYAAAAA&#10;" strokecolor="#365f91 [2404]" strokeweight="3pt">
          <v:shadow color="#243f60 [1604]" opacity=".5" offset="1p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189EDC0E"/>
    <w:lvl w:ilvl="0">
      <w:start w:val="1"/>
      <w:numFmt w:val="decimal"/>
      <w:lvlText w:val="%1."/>
      <w:lvlJc w:val="left"/>
      <w:pPr>
        <w:ind w:left="1440" w:hanging="360"/>
      </w:pPr>
      <w:rPr>
        <w:strike w:val="0"/>
        <w:dstrike w:val="0"/>
        <w:u w:val="none"/>
        <w:effect w:val="none"/>
      </w:rPr>
    </w:lvl>
    <w:lvl w:ilvl="1">
      <w:start w:val="1"/>
      <w:numFmt w:val="lowerLetter"/>
      <w:lvlText w:val="%2."/>
      <w:lvlJc w:val="left"/>
      <w:pPr>
        <w:ind w:left="2160" w:hanging="360"/>
      </w:pPr>
      <w:rPr>
        <w:strike w:val="0"/>
        <w:dstrike w:val="0"/>
        <w:u w:val="none"/>
        <w:effect w:val="none"/>
      </w:rPr>
    </w:lvl>
    <w:lvl w:ilvl="2">
      <w:start w:val="1"/>
      <w:numFmt w:val="lowerRoman"/>
      <w:lvlText w:val="%3."/>
      <w:lvlJc w:val="right"/>
      <w:pPr>
        <w:ind w:left="2880" w:hanging="360"/>
      </w:pPr>
      <w:rPr>
        <w:strike w:val="0"/>
        <w:dstrike w:val="0"/>
        <w:u w:val="none"/>
        <w:effect w:val="none"/>
      </w:rPr>
    </w:lvl>
    <w:lvl w:ilvl="3">
      <w:start w:val="1"/>
      <w:numFmt w:val="decimal"/>
      <w:lvlText w:val="%4."/>
      <w:lvlJc w:val="left"/>
      <w:pPr>
        <w:ind w:left="3600" w:hanging="360"/>
      </w:pPr>
      <w:rPr>
        <w:strike w:val="0"/>
        <w:dstrike w:val="0"/>
        <w:u w:val="none"/>
        <w:effect w:val="none"/>
      </w:rPr>
    </w:lvl>
    <w:lvl w:ilvl="4">
      <w:start w:val="1"/>
      <w:numFmt w:val="lowerLetter"/>
      <w:lvlText w:val="%5."/>
      <w:lvlJc w:val="left"/>
      <w:pPr>
        <w:ind w:left="4320" w:hanging="360"/>
      </w:pPr>
      <w:rPr>
        <w:strike w:val="0"/>
        <w:dstrike w:val="0"/>
        <w:u w:val="none"/>
        <w:effect w:val="none"/>
      </w:rPr>
    </w:lvl>
    <w:lvl w:ilvl="5">
      <w:start w:val="1"/>
      <w:numFmt w:val="lowerRoman"/>
      <w:lvlText w:val="%6."/>
      <w:lvlJc w:val="right"/>
      <w:pPr>
        <w:ind w:left="5040" w:hanging="360"/>
      </w:pPr>
      <w:rPr>
        <w:strike w:val="0"/>
        <w:dstrike w:val="0"/>
        <w:u w:val="none"/>
        <w:effect w:val="none"/>
      </w:rPr>
    </w:lvl>
    <w:lvl w:ilvl="6">
      <w:start w:val="1"/>
      <w:numFmt w:val="decimal"/>
      <w:lvlText w:val="%7."/>
      <w:lvlJc w:val="left"/>
      <w:pPr>
        <w:ind w:left="5760" w:hanging="360"/>
      </w:pPr>
      <w:rPr>
        <w:strike w:val="0"/>
        <w:dstrike w:val="0"/>
        <w:u w:val="none"/>
        <w:effect w:val="none"/>
      </w:rPr>
    </w:lvl>
    <w:lvl w:ilvl="7">
      <w:start w:val="1"/>
      <w:numFmt w:val="lowerLetter"/>
      <w:lvlText w:val="%8."/>
      <w:lvlJc w:val="left"/>
      <w:pPr>
        <w:ind w:left="6480" w:hanging="360"/>
      </w:pPr>
      <w:rPr>
        <w:strike w:val="0"/>
        <w:dstrike w:val="0"/>
        <w:u w:val="none"/>
        <w:effect w:val="none"/>
      </w:rPr>
    </w:lvl>
    <w:lvl w:ilvl="8">
      <w:start w:val="1"/>
      <w:numFmt w:val="lowerRoman"/>
      <w:lvlText w:val="%9."/>
      <w:lvlJc w:val="right"/>
      <w:pPr>
        <w:ind w:left="7200" w:hanging="360"/>
      </w:pPr>
      <w:rPr>
        <w:strike w:val="0"/>
        <w:dstrike w:val="0"/>
        <w:u w:val="none"/>
        <w:effect w:val="none"/>
      </w:rPr>
    </w:lvl>
  </w:abstractNum>
  <w:abstractNum w:abstractNumId="1">
    <w:nsid w:val="00000008"/>
    <w:multiLevelType w:val="multilevel"/>
    <w:tmpl w:val="497A1AD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0000000A"/>
    <w:multiLevelType w:val="multilevel"/>
    <w:tmpl w:val="E142655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3">
    <w:nsid w:val="0000000B"/>
    <w:multiLevelType w:val="multilevel"/>
    <w:tmpl w:val="83C6B270"/>
    <w:lvl w:ilvl="0">
      <w:start w:val="1"/>
      <w:numFmt w:val="decimal"/>
      <w:lvlText w:val="%1."/>
      <w:lvlJc w:val="left"/>
      <w:pPr>
        <w:ind w:left="360" w:hanging="360"/>
      </w:pPr>
      <w:rPr>
        <w:strike w:val="0"/>
        <w:dstrike w:val="0"/>
        <w:u w:val="none"/>
        <w:effect w:val="none"/>
      </w:rPr>
    </w:lvl>
    <w:lvl w:ilvl="1">
      <w:start w:val="1"/>
      <w:numFmt w:val="lowerLetter"/>
      <w:lvlText w:val="%2."/>
      <w:lvlJc w:val="left"/>
      <w:pPr>
        <w:ind w:left="1080" w:hanging="360"/>
      </w:pPr>
      <w:rPr>
        <w:strike w:val="0"/>
        <w:dstrike w:val="0"/>
        <w:u w:val="none"/>
        <w:effect w:val="none"/>
      </w:rPr>
    </w:lvl>
    <w:lvl w:ilvl="2">
      <w:start w:val="1"/>
      <w:numFmt w:val="lowerRoman"/>
      <w:lvlText w:val="%3."/>
      <w:lvlJc w:val="right"/>
      <w:pPr>
        <w:ind w:left="1800" w:hanging="360"/>
      </w:pPr>
      <w:rPr>
        <w:strike w:val="0"/>
        <w:dstrike w:val="0"/>
        <w:u w:val="none"/>
        <w:effect w:val="none"/>
      </w:rPr>
    </w:lvl>
    <w:lvl w:ilvl="3">
      <w:start w:val="1"/>
      <w:numFmt w:val="decimal"/>
      <w:lvlText w:val="%4."/>
      <w:lvlJc w:val="left"/>
      <w:pPr>
        <w:ind w:left="2520" w:hanging="360"/>
      </w:pPr>
      <w:rPr>
        <w:strike w:val="0"/>
        <w:dstrike w:val="0"/>
        <w:u w:val="none"/>
        <w:effect w:val="none"/>
      </w:rPr>
    </w:lvl>
    <w:lvl w:ilvl="4">
      <w:start w:val="1"/>
      <w:numFmt w:val="lowerLetter"/>
      <w:lvlText w:val="%5."/>
      <w:lvlJc w:val="left"/>
      <w:pPr>
        <w:ind w:left="3240" w:hanging="360"/>
      </w:pPr>
      <w:rPr>
        <w:strike w:val="0"/>
        <w:dstrike w:val="0"/>
        <w:u w:val="none"/>
        <w:effect w:val="none"/>
      </w:rPr>
    </w:lvl>
    <w:lvl w:ilvl="5">
      <w:start w:val="1"/>
      <w:numFmt w:val="lowerRoman"/>
      <w:lvlText w:val="%6."/>
      <w:lvlJc w:val="right"/>
      <w:pPr>
        <w:ind w:left="3960" w:hanging="360"/>
      </w:pPr>
      <w:rPr>
        <w:strike w:val="0"/>
        <w:dstrike w:val="0"/>
        <w:u w:val="none"/>
        <w:effect w:val="none"/>
      </w:rPr>
    </w:lvl>
    <w:lvl w:ilvl="6">
      <w:start w:val="1"/>
      <w:numFmt w:val="decimal"/>
      <w:lvlText w:val="%7."/>
      <w:lvlJc w:val="left"/>
      <w:pPr>
        <w:ind w:left="4680" w:hanging="360"/>
      </w:pPr>
      <w:rPr>
        <w:strike w:val="0"/>
        <w:dstrike w:val="0"/>
        <w:u w:val="none"/>
        <w:effect w:val="none"/>
      </w:rPr>
    </w:lvl>
    <w:lvl w:ilvl="7">
      <w:start w:val="1"/>
      <w:numFmt w:val="lowerLetter"/>
      <w:lvlText w:val="%8."/>
      <w:lvlJc w:val="left"/>
      <w:pPr>
        <w:ind w:left="5400" w:hanging="360"/>
      </w:pPr>
      <w:rPr>
        <w:strike w:val="0"/>
        <w:dstrike w:val="0"/>
        <w:u w:val="none"/>
        <w:effect w:val="none"/>
      </w:rPr>
    </w:lvl>
    <w:lvl w:ilvl="8">
      <w:start w:val="1"/>
      <w:numFmt w:val="lowerRoman"/>
      <w:lvlText w:val="%9."/>
      <w:lvlJc w:val="right"/>
      <w:pPr>
        <w:ind w:left="6120" w:hanging="360"/>
      </w:pPr>
      <w:rPr>
        <w:strike w:val="0"/>
        <w:dstrike w:val="0"/>
        <w:u w:val="none"/>
        <w:effect w:val="none"/>
      </w:rPr>
    </w:lvl>
  </w:abstractNum>
  <w:abstractNum w:abstractNumId="4">
    <w:nsid w:val="00000013"/>
    <w:multiLevelType w:val="multilevel"/>
    <w:tmpl w:val="20FCE95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5">
    <w:nsid w:val="00000016"/>
    <w:multiLevelType w:val="multilevel"/>
    <w:tmpl w:val="251AC850"/>
    <w:lvl w:ilvl="0">
      <w:start w:val="1"/>
      <w:numFmt w:val="decimal"/>
      <w:lvlText w:val="%1."/>
      <w:lvlJc w:val="left"/>
      <w:pPr>
        <w:ind w:left="1440" w:hanging="360"/>
      </w:pPr>
      <w:rPr>
        <w:strike w:val="0"/>
        <w:dstrike w:val="0"/>
        <w:u w:val="none"/>
        <w:effect w:val="none"/>
      </w:rPr>
    </w:lvl>
    <w:lvl w:ilvl="1">
      <w:start w:val="1"/>
      <w:numFmt w:val="lowerLetter"/>
      <w:lvlText w:val="%2."/>
      <w:lvlJc w:val="left"/>
      <w:pPr>
        <w:ind w:left="2160" w:hanging="360"/>
      </w:pPr>
      <w:rPr>
        <w:strike w:val="0"/>
        <w:dstrike w:val="0"/>
        <w:u w:val="none"/>
        <w:effect w:val="none"/>
      </w:rPr>
    </w:lvl>
    <w:lvl w:ilvl="2">
      <w:start w:val="1"/>
      <w:numFmt w:val="lowerRoman"/>
      <w:lvlText w:val="%3."/>
      <w:lvlJc w:val="right"/>
      <w:pPr>
        <w:ind w:left="2880" w:hanging="360"/>
      </w:pPr>
      <w:rPr>
        <w:strike w:val="0"/>
        <w:dstrike w:val="0"/>
        <w:u w:val="none"/>
        <w:effect w:val="none"/>
      </w:rPr>
    </w:lvl>
    <w:lvl w:ilvl="3">
      <w:start w:val="1"/>
      <w:numFmt w:val="decimal"/>
      <w:lvlText w:val="%4."/>
      <w:lvlJc w:val="left"/>
      <w:pPr>
        <w:ind w:left="3600" w:hanging="360"/>
      </w:pPr>
      <w:rPr>
        <w:strike w:val="0"/>
        <w:dstrike w:val="0"/>
        <w:u w:val="none"/>
        <w:effect w:val="none"/>
      </w:rPr>
    </w:lvl>
    <w:lvl w:ilvl="4">
      <w:start w:val="1"/>
      <w:numFmt w:val="lowerLetter"/>
      <w:lvlText w:val="%5."/>
      <w:lvlJc w:val="left"/>
      <w:pPr>
        <w:ind w:left="4320" w:hanging="360"/>
      </w:pPr>
      <w:rPr>
        <w:strike w:val="0"/>
        <w:dstrike w:val="0"/>
        <w:u w:val="none"/>
        <w:effect w:val="none"/>
      </w:rPr>
    </w:lvl>
    <w:lvl w:ilvl="5">
      <w:start w:val="1"/>
      <w:numFmt w:val="lowerRoman"/>
      <w:lvlText w:val="%6."/>
      <w:lvlJc w:val="right"/>
      <w:pPr>
        <w:ind w:left="5040" w:hanging="360"/>
      </w:pPr>
      <w:rPr>
        <w:strike w:val="0"/>
        <w:dstrike w:val="0"/>
        <w:u w:val="none"/>
        <w:effect w:val="none"/>
      </w:rPr>
    </w:lvl>
    <w:lvl w:ilvl="6">
      <w:start w:val="1"/>
      <w:numFmt w:val="decimal"/>
      <w:lvlText w:val="%7."/>
      <w:lvlJc w:val="left"/>
      <w:pPr>
        <w:ind w:left="5760" w:hanging="360"/>
      </w:pPr>
      <w:rPr>
        <w:strike w:val="0"/>
        <w:dstrike w:val="0"/>
        <w:u w:val="none"/>
        <w:effect w:val="none"/>
      </w:rPr>
    </w:lvl>
    <w:lvl w:ilvl="7">
      <w:start w:val="1"/>
      <w:numFmt w:val="lowerLetter"/>
      <w:lvlText w:val="%8."/>
      <w:lvlJc w:val="left"/>
      <w:pPr>
        <w:ind w:left="6480" w:hanging="360"/>
      </w:pPr>
      <w:rPr>
        <w:strike w:val="0"/>
        <w:dstrike w:val="0"/>
        <w:u w:val="none"/>
        <w:effect w:val="none"/>
      </w:rPr>
    </w:lvl>
    <w:lvl w:ilvl="8">
      <w:start w:val="1"/>
      <w:numFmt w:val="lowerRoman"/>
      <w:lvlText w:val="%9."/>
      <w:lvlJc w:val="right"/>
      <w:pPr>
        <w:ind w:left="7200" w:hanging="360"/>
      </w:pPr>
      <w:rPr>
        <w:strike w:val="0"/>
        <w:dstrike w:val="0"/>
        <w:u w:val="none"/>
        <w:effect w:val="none"/>
      </w:rPr>
    </w:lvl>
  </w:abstractNum>
  <w:abstractNum w:abstractNumId="6">
    <w:nsid w:val="00000017"/>
    <w:multiLevelType w:val="multilevel"/>
    <w:tmpl w:val="6EEE1F9C"/>
    <w:lvl w:ilvl="0">
      <w:start w:val="1"/>
      <w:numFmt w:val="decimal"/>
      <w:lvlText w:val="%1."/>
      <w:lvlJc w:val="left"/>
      <w:pPr>
        <w:ind w:left="1440" w:hanging="360"/>
      </w:pPr>
      <w:rPr>
        <w:strike w:val="0"/>
        <w:dstrike w:val="0"/>
        <w:u w:val="none"/>
        <w:effect w:val="none"/>
      </w:rPr>
    </w:lvl>
    <w:lvl w:ilvl="1">
      <w:start w:val="1"/>
      <w:numFmt w:val="lowerLetter"/>
      <w:lvlText w:val="%2."/>
      <w:lvlJc w:val="left"/>
      <w:pPr>
        <w:ind w:left="2160" w:hanging="360"/>
      </w:pPr>
      <w:rPr>
        <w:strike w:val="0"/>
        <w:dstrike w:val="0"/>
        <w:u w:val="none"/>
        <w:effect w:val="none"/>
      </w:rPr>
    </w:lvl>
    <w:lvl w:ilvl="2">
      <w:start w:val="1"/>
      <w:numFmt w:val="lowerRoman"/>
      <w:lvlText w:val="%3."/>
      <w:lvlJc w:val="right"/>
      <w:pPr>
        <w:ind w:left="2880" w:hanging="360"/>
      </w:pPr>
      <w:rPr>
        <w:strike w:val="0"/>
        <w:dstrike w:val="0"/>
        <w:u w:val="none"/>
        <w:effect w:val="none"/>
      </w:rPr>
    </w:lvl>
    <w:lvl w:ilvl="3">
      <w:start w:val="1"/>
      <w:numFmt w:val="decimal"/>
      <w:lvlText w:val="%4."/>
      <w:lvlJc w:val="left"/>
      <w:pPr>
        <w:ind w:left="3600" w:hanging="360"/>
      </w:pPr>
      <w:rPr>
        <w:strike w:val="0"/>
        <w:dstrike w:val="0"/>
        <w:u w:val="none"/>
        <w:effect w:val="none"/>
      </w:rPr>
    </w:lvl>
    <w:lvl w:ilvl="4">
      <w:start w:val="1"/>
      <w:numFmt w:val="lowerLetter"/>
      <w:lvlText w:val="%5."/>
      <w:lvlJc w:val="left"/>
      <w:pPr>
        <w:ind w:left="4320" w:hanging="360"/>
      </w:pPr>
      <w:rPr>
        <w:strike w:val="0"/>
        <w:dstrike w:val="0"/>
        <w:u w:val="none"/>
        <w:effect w:val="none"/>
      </w:rPr>
    </w:lvl>
    <w:lvl w:ilvl="5">
      <w:start w:val="1"/>
      <w:numFmt w:val="lowerRoman"/>
      <w:lvlText w:val="%6."/>
      <w:lvlJc w:val="right"/>
      <w:pPr>
        <w:ind w:left="5040" w:hanging="360"/>
      </w:pPr>
      <w:rPr>
        <w:strike w:val="0"/>
        <w:dstrike w:val="0"/>
        <w:u w:val="none"/>
        <w:effect w:val="none"/>
      </w:rPr>
    </w:lvl>
    <w:lvl w:ilvl="6">
      <w:start w:val="1"/>
      <w:numFmt w:val="decimal"/>
      <w:lvlText w:val="%7."/>
      <w:lvlJc w:val="left"/>
      <w:pPr>
        <w:ind w:left="5760" w:hanging="360"/>
      </w:pPr>
      <w:rPr>
        <w:strike w:val="0"/>
        <w:dstrike w:val="0"/>
        <w:u w:val="none"/>
        <w:effect w:val="none"/>
      </w:rPr>
    </w:lvl>
    <w:lvl w:ilvl="7">
      <w:start w:val="1"/>
      <w:numFmt w:val="lowerLetter"/>
      <w:lvlText w:val="%8."/>
      <w:lvlJc w:val="left"/>
      <w:pPr>
        <w:ind w:left="6480" w:hanging="360"/>
      </w:pPr>
      <w:rPr>
        <w:strike w:val="0"/>
        <w:dstrike w:val="0"/>
        <w:u w:val="none"/>
        <w:effect w:val="none"/>
      </w:rPr>
    </w:lvl>
    <w:lvl w:ilvl="8">
      <w:start w:val="1"/>
      <w:numFmt w:val="lowerRoman"/>
      <w:lvlText w:val="%9."/>
      <w:lvlJc w:val="right"/>
      <w:pPr>
        <w:ind w:left="7200" w:hanging="360"/>
      </w:pPr>
      <w:rPr>
        <w:strike w:val="0"/>
        <w:dstrike w:val="0"/>
        <w:u w:val="none"/>
        <w:effect w:val="none"/>
      </w:rPr>
    </w:lvl>
  </w:abstractNum>
  <w:abstractNum w:abstractNumId="7">
    <w:nsid w:val="00000019"/>
    <w:multiLevelType w:val="multilevel"/>
    <w:tmpl w:val="1AACBB2A"/>
    <w:lvl w:ilvl="0">
      <w:start w:val="1"/>
      <w:numFmt w:val="decimal"/>
      <w:lvlText w:val="%1."/>
      <w:lvlJc w:val="left"/>
      <w:pPr>
        <w:ind w:left="360" w:hanging="360"/>
      </w:pPr>
      <w:rPr>
        <w:rFonts w:ascii="Times New Roman" w:eastAsia="Calibri" w:hAnsi="Times New Roman" w:cs="Times New Roman"/>
        <w:strike w:val="0"/>
        <w:dstrike w:val="0"/>
        <w:u w:val="none"/>
        <w:effect w:val="none"/>
      </w:rPr>
    </w:lvl>
    <w:lvl w:ilvl="1">
      <w:start w:val="1"/>
      <w:numFmt w:val="lowerLetter"/>
      <w:lvlText w:val="%2."/>
      <w:lvlJc w:val="left"/>
      <w:pPr>
        <w:ind w:left="1080" w:hanging="360"/>
      </w:pPr>
      <w:rPr>
        <w:strike w:val="0"/>
        <w:dstrike w:val="0"/>
        <w:u w:val="none"/>
        <w:effect w:val="none"/>
      </w:rPr>
    </w:lvl>
    <w:lvl w:ilvl="2">
      <w:start w:val="1"/>
      <w:numFmt w:val="lowerRoman"/>
      <w:lvlText w:val="%3."/>
      <w:lvlJc w:val="right"/>
      <w:pPr>
        <w:ind w:left="1800" w:hanging="360"/>
      </w:pPr>
      <w:rPr>
        <w:strike w:val="0"/>
        <w:dstrike w:val="0"/>
        <w:u w:val="none"/>
        <w:effect w:val="none"/>
      </w:rPr>
    </w:lvl>
    <w:lvl w:ilvl="3">
      <w:start w:val="1"/>
      <w:numFmt w:val="decimal"/>
      <w:lvlText w:val="%4."/>
      <w:lvlJc w:val="left"/>
      <w:pPr>
        <w:ind w:left="2520" w:hanging="360"/>
      </w:pPr>
      <w:rPr>
        <w:strike w:val="0"/>
        <w:dstrike w:val="0"/>
        <w:u w:val="none"/>
        <w:effect w:val="none"/>
      </w:rPr>
    </w:lvl>
    <w:lvl w:ilvl="4">
      <w:start w:val="1"/>
      <w:numFmt w:val="lowerLetter"/>
      <w:lvlText w:val="%5."/>
      <w:lvlJc w:val="left"/>
      <w:pPr>
        <w:ind w:left="3240" w:hanging="360"/>
      </w:pPr>
      <w:rPr>
        <w:strike w:val="0"/>
        <w:dstrike w:val="0"/>
        <w:u w:val="none"/>
        <w:effect w:val="none"/>
      </w:rPr>
    </w:lvl>
    <w:lvl w:ilvl="5">
      <w:start w:val="1"/>
      <w:numFmt w:val="lowerRoman"/>
      <w:lvlText w:val="%6."/>
      <w:lvlJc w:val="right"/>
      <w:pPr>
        <w:ind w:left="3960" w:hanging="360"/>
      </w:pPr>
      <w:rPr>
        <w:strike w:val="0"/>
        <w:dstrike w:val="0"/>
        <w:u w:val="none"/>
        <w:effect w:val="none"/>
      </w:rPr>
    </w:lvl>
    <w:lvl w:ilvl="6">
      <w:start w:val="1"/>
      <w:numFmt w:val="decimal"/>
      <w:lvlText w:val="%7."/>
      <w:lvlJc w:val="left"/>
      <w:pPr>
        <w:ind w:left="4680" w:hanging="360"/>
      </w:pPr>
      <w:rPr>
        <w:strike w:val="0"/>
        <w:dstrike w:val="0"/>
        <w:u w:val="none"/>
        <w:effect w:val="none"/>
      </w:rPr>
    </w:lvl>
    <w:lvl w:ilvl="7">
      <w:start w:val="1"/>
      <w:numFmt w:val="lowerLetter"/>
      <w:lvlText w:val="%8."/>
      <w:lvlJc w:val="left"/>
      <w:pPr>
        <w:ind w:left="5400" w:hanging="360"/>
      </w:pPr>
      <w:rPr>
        <w:strike w:val="0"/>
        <w:dstrike w:val="0"/>
        <w:u w:val="none"/>
        <w:effect w:val="none"/>
      </w:rPr>
    </w:lvl>
    <w:lvl w:ilvl="8">
      <w:start w:val="1"/>
      <w:numFmt w:val="lowerRoman"/>
      <w:lvlText w:val="%9."/>
      <w:lvlJc w:val="right"/>
      <w:pPr>
        <w:ind w:left="6120" w:hanging="360"/>
      </w:pPr>
      <w:rPr>
        <w:strike w:val="0"/>
        <w:dstrike w:val="0"/>
        <w:u w:val="none"/>
        <w:effect w:val="none"/>
      </w:rPr>
    </w:lvl>
  </w:abstractNum>
  <w:abstractNum w:abstractNumId="8">
    <w:nsid w:val="00000020"/>
    <w:multiLevelType w:val="multilevel"/>
    <w:tmpl w:val="FBD2551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nsid w:val="00000024"/>
    <w:multiLevelType w:val="multilevel"/>
    <w:tmpl w:val="D7660A7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nsid w:val="0000002C"/>
    <w:multiLevelType w:val="multilevel"/>
    <w:tmpl w:val="7442AB8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nsid w:val="32F80912"/>
    <w:multiLevelType w:val="hybridMultilevel"/>
    <w:tmpl w:val="923200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6F216BF"/>
    <w:multiLevelType w:val="multilevel"/>
    <w:tmpl w:val="1AACBB2A"/>
    <w:lvl w:ilvl="0">
      <w:start w:val="1"/>
      <w:numFmt w:val="decimal"/>
      <w:lvlText w:val="%1."/>
      <w:lvlJc w:val="left"/>
      <w:pPr>
        <w:ind w:left="360" w:hanging="360"/>
      </w:pPr>
      <w:rPr>
        <w:rFonts w:ascii="Times New Roman" w:eastAsia="Calibri" w:hAnsi="Times New Roman" w:cs="Times New Roman"/>
        <w:strike w:val="0"/>
        <w:dstrike w:val="0"/>
        <w:u w:val="none"/>
        <w:effect w:val="none"/>
      </w:rPr>
    </w:lvl>
    <w:lvl w:ilvl="1">
      <w:start w:val="1"/>
      <w:numFmt w:val="lowerLetter"/>
      <w:lvlText w:val="%2."/>
      <w:lvlJc w:val="left"/>
      <w:pPr>
        <w:ind w:left="1080" w:hanging="360"/>
      </w:pPr>
      <w:rPr>
        <w:strike w:val="0"/>
        <w:dstrike w:val="0"/>
        <w:u w:val="none"/>
        <w:effect w:val="none"/>
      </w:rPr>
    </w:lvl>
    <w:lvl w:ilvl="2">
      <w:start w:val="1"/>
      <w:numFmt w:val="lowerRoman"/>
      <w:lvlText w:val="%3."/>
      <w:lvlJc w:val="right"/>
      <w:pPr>
        <w:ind w:left="1800" w:hanging="360"/>
      </w:pPr>
      <w:rPr>
        <w:strike w:val="0"/>
        <w:dstrike w:val="0"/>
        <w:u w:val="none"/>
        <w:effect w:val="none"/>
      </w:rPr>
    </w:lvl>
    <w:lvl w:ilvl="3">
      <w:start w:val="1"/>
      <w:numFmt w:val="decimal"/>
      <w:lvlText w:val="%4."/>
      <w:lvlJc w:val="left"/>
      <w:pPr>
        <w:ind w:left="360" w:hanging="360"/>
      </w:pPr>
      <w:rPr>
        <w:strike w:val="0"/>
        <w:dstrike w:val="0"/>
        <w:u w:val="none"/>
        <w:effect w:val="none"/>
      </w:rPr>
    </w:lvl>
    <w:lvl w:ilvl="4">
      <w:start w:val="1"/>
      <w:numFmt w:val="lowerLetter"/>
      <w:lvlText w:val="%5."/>
      <w:lvlJc w:val="left"/>
      <w:pPr>
        <w:ind w:left="3240" w:hanging="360"/>
      </w:pPr>
      <w:rPr>
        <w:strike w:val="0"/>
        <w:dstrike w:val="0"/>
        <w:u w:val="none"/>
        <w:effect w:val="none"/>
      </w:rPr>
    </w:lvl>
    <w:lvl w:ilvl="5">
      <w:start w:val="1"/>
      <w:numFmt w:val="lowerRoman"/>
      <w:lvlText w:val="%6."/>
      <w:lvlJc w:val="right"/>
      <w:pPr>
        <w:ind w:left="3960" w:hanging="360"/>
      </w:pPr>
      <w:rPr>
        <w:strike w:val="0"/>
        <w:dstrike w:val="0"/>
        <w:u w:val="none"/>
        <w:effect w:val="none"/>
      </w:rPr>
    </w:lvl>
    <w:lvl w:ilvl="6">
      <w:start w:val="1"/>
      <w:numFmt w:val="decimal"/>
      <w:lvlText w:val="%7."/>
      <w:lvlJc w:val="left"/>
      <w:pPr>
        <w:ind w:left="4680" w:hanging="360"/>
      </w:pPr>
      <w:rPr>
        <w:strike w:val="0"/>
        <w:dstrike w:val="0"/>
        <w:u w:val="none"/>
        <w:effect w:val="none"/>
      </w:rPr>
    </w:lvl>
    <w:lvl w:ilvl="7">
      <w:start w:val="1"/>
      <w:numFmt w:val="lowerLetter"/>
      <w:lvlText w:val="%8."/>
      <w:lvlJc w:val="left"/>
      <w:pPr>
        <w:ind w:left="5400" w:hanging="360"/>
      </w:pPr>
      <w:rPr>
        <w:strike w:val="0"/>
        <w:dstrike w:val="0"/>
        <w:u w:val="none"/>
        <w:effect w:val="none"/>
      </w:rPr>
    </w:lvl>
    <w:lvl w:ilvl="8">
      <w:start w:val="1"/>
      <w:numFmt w:val="lowerRoman"/>
      <w:lvlText w:val="%9."/>
      <w:lvlJc w:val="right"/>
      <w:pPr>
        <w:ind w:left="6120" w:hanging="360"/>
      </w:pPr>
      <w:rPr>
        <w:strike w:val="0"/>
        <w:dstrike w:val="0"/>
        <w:u w:val="none"/>
        <w:effect w:val="none"/>
      </w:rPr>
    </w:lvl>
  </w:abstractNum>
  <w:abstractNum w:abstractNumId="13">
    <w:nsid w:val="55D33ED0"/>
    <w:multiLevelType w:val="hybridMultilevel"/>
    <w:tmpl w:val="E132B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B81790"/>
    <w:multiLevelType w:val="hybridMultilevel"/>
    <w:tmpl w:val="531EF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hideSpellingErrors/>
  <w:defaultTabStop w:val="720"/>
  <w:drawingGridHorizontalSpacing w:val="110"/>
  <w:displayHorizontalDrawingGridEvery w:val="2"/>
  <w:characterSpacingControl w:val="doNotCompress"/>
  <w:hdrShapeDefaults>
    <o:shapedefaults v:ext="edit" spidmax="11266"/>
    <o:shapelayout v:ext="edit">
      <o:idmap v:ext="edit" data="4"/>
      <o:rules v:ext="edit">
        <o:r id="V:Rule2" type="connector" idref="#AutoShape 1"/>
      </o:rules>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NTA1NzS3NDGxNDYwN7NU0lEKTi0uzszPAykwrAUAbxVPaCwAAAA="/>
  </w:docVars>
  <w:rsids>
    <w:rsidRoot w:val="00215571"/>
    <w:rsid w:val="000117BA"/>
    <w:rsid w:val="00016BBB"/>
    <w:rsid w:val="00046F59"/>
    <w:rsid w:val="00047986"/>
    <w:rsid w:val="00050ED1"/>
    <w:rsid w:val="00051A4C"/>
    <w:rsid w:val="00055629"/>
    <w:rsid w:val="000612E9"/>
    <w:rsid w:val="000702FD"/>
    <w:rsid w:val="000872D8"/>
    <w:rsid w:val="000B4903"/>
    <w:rsid w:val="000E444D"/>
    <w:rsid w:val="00100791"/>
    <w:rsid w:val="00131F73"/>
    <w:rsid w:val="001543EE"/>
    <w:rsid w:val="0016401C"/>
    <w:rsid w:val="00194C3F"/>
    <w:rsid w:val="00194DA3"/>
    <w:rsid w:val="0019708C"/>
    <w:rsid w:val="001B0449"/>
    <w:rsid w:val="001C5FD3"/>
    <w:rsid w:val="001E18B6"/>
    <w:rsid w:val="001E6B1D"/>
    <w:rsid w:val="002039FD"/>
    <w:rsid w:val="00210AFC"/>
    <w:rsid w:val="00215571"/>
    <w:rsid w:val="002204FB"/>
    <w:rsid w:val="0022333B"/>
    <w:rsid w:val="00231855"/>
    <w:rsid w:val="002648AB"/>
    <w:rsid w:val="00273E7B"/>
    <w:rsid w:val="00287C4E"/>
    <w:rsid w:val="002A23E5"/>
    <w:rsid w:val="002A3194"/>
    <w:rsid w:val="002A545C"/>
    <w:rsid w:val="002A70D3"/>
    <w:rsid w:val="002A7E97"/>
    <w:rsid w:val="002B01DA"/>
    <w:rsid w:val="002B683F"/>
    <w:rsid w:val="002B6AE9"/>
    <w:rsid w:val="00313757"/>
    <w:rsid w:val="00317A5D"/>
    <w:rsid w:val="00324A6A"/>
    <w:rsid w:val="0032704A"/>
    <w:rsid w:val="003513ED"/>
    <w:rsid w:val="00361C9E"/>
    <w:rsid w:val="00362941"/>
    <w:rsid w:val="003866E6"/>
    <w:rsid w:val="00387D8C"/>
    <w:rsid w:val="003F1489"/>
    <w:rsid w:val="003F6A12"/>
    <w:rsid w:val="0041537E"/>
    <w:rsid w:val="0043308B"/>
    <w:rsid w:val="00437836"/>
    <w:rsid w:val="00443162"/>
    <w:rsid w:val="004476A1"/>
    <w:rsid w:val="00450412"/>
    <w:rsid w:val="00456223"/>
    <w:rsid w:val="00460BC9"/>
    <w:rsid w:val="00464B73"/>
    <w:rsid w:val="00470958"/>
    <w:rsid w:val="00474283"/>
    <w:rsid w:val="004809D5"/>
    <w:rsid w:val="004946AB"/>
    <w:rsid w:val="004954F2"/>
    <w:rsid w:val="00496338"/>
    <w:rsid w:val="004A4ACF"/>
    <w:rsid w:val="004E70F9"/>
    <w:rsid w:val="005000AC"/>
    <w:rsid w:val="00501150"/>
    <w:rsid w:val="0056541F"/>
    <w:rsid w:val="0057001E"/>
    <w:rsid w:val="0057532B"/>
    <w:rsid w:val="005A01A9"/>
    <w:rsid w:val="005A03CF"/>
    <w:rsid w:val="005B6FB8"/>
    <w:rsid w:val="005C5345"/>
    <w:rsid w:val="005C6B4B"/>
    <w:rsid w:val="006031DB"/>
    <w:rsid w:val="00616605"/>
    <w:rsid w:val="00616CFA"/>
    <w:rsid w:val="00625B6C"/>
    <w:rsid w:val="00626F4B"/>
    <w:rsid w:val="00650080"/>
    <w:rsid w:val="00662C0E"/>
    <w:rsid w:val="006669A5"/>
    <w:rsid w:val="00696E98"/>
    <w:rsid w:val="006C50A8"/>
    <w:rsid w:val="006E284F"/>
    <w:rsid w:val="006E3F2F"/>
    <w:rsid w:val="006E4267"/>
    <w:rsid w:val="006E4DED"/>
    <w:rsid w:val="006E7BA1"/>
    <w:rsid w:val="006F0F87"/>
    <w:rsid w:val="007178DC"/>
    <w:rsid w:val="00723549"/>
    <w:rsid w:val="00727C27"/>
    <w:rsid w:val="007356FD"/>
    <w:rsid w:val="00742C8B"/>
    <w:rsid w:val="00753598"/>
    <w:rsid w:val="00755C25"/>
    <w:rsid w:val="007604C6"/>
    <w:rsid w:val="00763B24"/>
    <w:rsid w:val="00771076"/>
    <w:rsid w:val="00776583"/>
    <w:rsid w:val="00777261"/>
    <w:rsid w:val="0078260F"/>
    <w:rsid w:val="00785853"/>
    <w:rsid w:val="00790A50"/>
    <w:rsid w:val="00793437"/>
    <w:rsid w:val="007A19C5"/>
    <w:rsid w:val="007A3B9C"/>
    <w:rsid w:val="007C603F"/>
    <w:rsid w:val="007D499B"/>
    <w:rsid w:val="007D62DD"/>
    <w:rsid w:val="007F0CAB"/>
    <w:rsid w:val="007F54CD"/>
    <w:rsid w:val="00800F58"/>
    <w:rsid w:val="0080118E"/>
    <w:rsid w:val="00814252"/>
    <w:rsid w:val="008230AB"/>
    <w:rsid w:val="00831B06"/>
    <w:rsid w:val="00851113"/>
    <w:rsid w:val="00852C41"/>
    <w:rsid w:val="00853151"/>
    <w:rsid w:val="008606B6"/>
    <w:rsid w:val="00874771"/>
    <w:rsid w:val="00876228"/>
    <w:rsid w:val="008822A5"/>
    <w:rsid w:val="008A68A7"/>
    <w:rsid w:val="008B08B5"/>
    <w:rsid w:val="008B1CEE"/>
    <w:rsid w:val="008D5DB4"/>
    <w:rsid w:val="008D7E59"/>
    <w:rsid w:val="008E6BB1"/>
    <w:rsid w:val="008F19A2"/>
    <w:rsid w:val="0090304A"/>
    <w:rsid w:val="00924797"/>
    <w:rsid w:val="00940A5E"/>
    <w:rsid w:val="00941971"/>
    <w:rsid w:val="00942022"/>
    <w:rsid w:val="0094491E"/>
    <w:rsid w:val="009542DE"/>
    <w:rsid w:val="0096150D"/>
    <w:rsid w:val="00977A5F"/>
    <w:rsid w:val="0099286C"/>
    <w:rsid w:val="009A19D9"/>
    <w:rsid w:val="009A43F4"/>
    <w:rsid w:val="009C2B70"/>
    <w:rsid w:val="009C3FAA"/>
    <w:rsid w:val="009D10BB"/>
    <w:rsid w:val="009D5EE4"/>
    <w:rsid w:val="009E6DA1"/>
    <w:rsid w:val="009F1C57"/>
    <w:rsid w:val="00A00DD6"/>
    <w:rsid w:val="00A010D9"/>
    <w:rsid w:val="00A06B05"/>
    <w:rsid w:val="00A423A6"/>
    <w:rsid w:val="00A60374"/>
    <w:rsid w:val="00A63F7B"/>
    <w:rsid w:val="00A70D0D"/>
    <w:rsid w:val="00A75763"/>
    <w:rsid w:val="00A84FDE"/>
    <w:rsid w:val="00A93DFA"/>
    <w:rsid w:val="00AA0079"/>
    <w:rsid w:val="00AA415C"/>
    <w:rsid w:val="00AD0054"/>
    <w:rsid w:val="00AE08D4"/>
    <w:rsid w:val="00AE46F2"/>
    <w:rsid w:val="00AF68D6"/>
    <w:rsid w:val="00B340D6"/>
    <w:rsid w:val="00B530F6"/>
    <w:rsid w:val="00B53719"/>
    <w:rsid w:val="00B63CFB"/>
    <w:rsid w:val="00B65A95"/>
    <w:rsid w:val="00B80585"/>
    <w:rsid w:val="00B81546"/>
    <w:rsid w:val="00B84B44"/>
    <w:rsid w:val="00B95077"/>
    <w:rsid w:val="00B95FF1"/>
    <w:rsid w:val="00BA6D6F"/>
    <w:rsid w:val="00BB0655"/>
    <w:rsid w:val="00BB3D18"/>
    <w:rsid w:val="00BB70E5"/>
    <w:rsid w:val="00BD01BF"/>
    <w:rsid w:val="00BE7AB9"/>
    <w:rsid w:val="00BF3F32"/>
    <w:rsid w:val="00C1047A"/>
    <w:rsid w:val="00C21711"/>
    <w:rsid w:val="00C23D0C"/>
    <w:rsid w:val="00C304C1"/>
    <w:rsid w:val="00C30BBF"/>
    <w:rsid w:val="00C45ABB"/>
    <w:rsid w:val="00C63C4F"/>
    <w:rsid w:val="00C7120F"/>
    <w:rsid w:val="00C7434E"/>
    <w:rsid w:val="00C7721A"/>
    <w:rsid w:val="00C8413E"/>
    <w:rsid w:val="00C94AC9"/>
    <w:rsid w:val="00CA135D"/>
    <w:rsid w:val="00CB5330"/>
    <w:rsid w:val="00CB674E"/>
    <w:rsid w:val="00CC2F10"/>
    <w:rsid w:val="00CD7319"/>
    <w:rsid w:val="00CF1D84"/>
    <w:rsid w:val="00CF6C0B"/>
    <w:rsid w:val="00CF7175"/>
    <w:rsid w:val="00D11BFF"/>
    <w:rsid w:val="00D153CE"/>
    <w:rsid w:val="00D15A28"/>
    <w:rsid w:val="00D207BB"/>
    <w:rsid w:val="00D213EF"/>
    <w:rsid w:val="00D42313"/>
    <w:rsid w:val="00D53071"/>
    <w:rsid w:val="00D556FB"/>
    <w:rsid w:val="00D56546"/>
    <w:rsid w:val="00D579C2"/>
    <w:rsid w:val="00D6141B"/>
    <w:rsid w:val="00D91CC0"/>
    <w:rsid w:val="00DE018B"/>
    <w:rsid w:val="00E06A29"/>
    <w:rsid w:val="00E1775B"/>
    <w:rsid w:val="00E25520"/>
    <w:rsid w:val="00E4314C"/>
    <w:rsid w:val="00E5170A"/>
    <w:rsid w:val="00E76D2D"/>
    <w:rsid w:val="00E92734"/>
    <w:rsid w:val="00E94366"/>
    <w:rsid w:val="00EA03E3"/>
    <w:rsid w:val="00EA5552"/>
    <w:rsid w:val="00EA5BC8"/>
    <w:rsid w:val="00EA6C84"/>
    <w:rsid w:val="00ED71BF"/>
    <w:rsid w:val="00EE115D"/>
    <w:rsid w:val="00EE5774"/>
    <w:rsid w:val="00EF4A9B"/>
    <w:rsid w:val="00F02701"/>
    <w:rsid w:val="00F03DCB"/>
    <w:rsid w:val="00F14D49"/>
    <w:rsid w:val="00F171A9"/>
    <w:rsid w:val="00F27823"/>
    <w:rsid w:val="00F42B09"/>
    <w:rsid w:val="00F455EA"/>
    <w:rsid w:val="00F4645F"/>
    <w:rsid w:val="00F67CD9"/>
    <w:rsid w:val="00F8034E"/>
    <w:rsid w:val="00F916A5"/>
    <w:rsid w:val="00F92944"/>
    <w:rsid w:val="00F93112"/>
    <w:rsid w:val="00FB5CEA"/>
    <w:rsid w:val="00FC23FC"/>
    <w:rsid w:val="00FD4D2F"/>
    <w:rsid w:val="00FD6227"/>
    <w:rsid w:val="00FE6DC0"/>
    <w:rsid w:val="00FF2F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60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8260F"/>
    <w:rPr>
      <w:color w:val="0000FF"/>
      <w:u w:val="single"/>
    </w:rPr>
  </w:style>
  <w:style w:type="paragraph" w:styleId="Header">
    <w:name w:val="header"/>
    <w:basedOn w:val="Normal"/>
    <w:link w:val="HeaderChar"/>
    <w:uiPriority w:val="99"/>
    <w:unhideWhenUsed/>
    <w:rsid w:val="0078260F"/>
    <w:pPr>
      <w:tabs>
        <w:tab w:val="center" w:pos="4513"/>
        <w:tab w:val="right" w:pos="9026"/>
      </w:tabs>
    </w:pPr>
  </w:style>
  <w:style w:type="character" w:customStyle="1" w:styleId="HeaderChar">
    <w:name w:val="Header Char"/>
    <w:basedOn w:val="DefaultParagraphFont"/>
    <w:link w:val="Header"/>
    <w:uiPriority w:val="99"/>
    <w:rsid w:val="0078260F"/>
    <w:rPr>
      <w:rFonts w:ascii="Calibri" w:eastAsia="Calibri" w:hAnsi="Calibri" w:cs="Times New Roman"/>
    </w:rPr>
  </w:style>
  <w:style w:type="paragraph" w:styleId="Footer">
    <w:name w:val="footer"/>
    <w:basedOn w:val="Normal"/>
    <w:link w:val="FooterChar"/>
    <w:uiPriority w:val="99"/>
    <w:unhideWhenUsed/>
    <w:rsid w:val="0078260F"/>
    <w:pPr>
      <w:tabs>
        <w:tab w:val="center" w:pos="4513"/>
        <w:tab w:val="right" w:pos="9026"/>
      </w:tabs>
    </w:pPr>
  </w:style>
  <w:style w:type="character" w:customStyle="1" w:styleId="FooterChar">
    <w:name w:val="Footer Char"/>
    <w:basedOn w:val="DefaultParagraphFont"/>
    <w:link w:val="Footer"/>
    <w:uiPriority w:val="99"/>
    <w:rsid w:val="0078260F"/>
    <w:rPr>
      <w:rFonts w:ascii="Calibri" w:eastAsia="Calibri" w:hAnsi="Calibri" w:cs="Times New Roman"/>
    </w:rPr>
  </w:style>
  <w:style w:type="table" w:styleId="TableGrid">
    <w:name w:val="Table Grid"/>
    <w:basedOn w:val="TableNormal"/>
    <w:uiPriority w:val="59"/>
    <w:rsid w:val="0078260F"/>
    <w:pPr>
      <w:spacing w:after="0" w:line="240" w:lineRule="auto"/>
    </w:pPr>
    <w:rPr>
      <w:rFonts w:ascii="Calibri" w:eastAsia="Calibri" w:hAnsi="Calibri" w:cs="Times New Roman"/>
      <w:sz w:val="20"/>
      <w:szCs w:val="20"/>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E284F"/>
    <w:pPr>
      <w:ind w:left="720"/>
      <w:contextualSpacing/>
    </w:pPr>
  </w:style>
  <w:style w:type="character" w:styleId="CommentReference">
    <w:name w:val="annotation reference"/>
    <w:basedOn w:val="DefaultParagraphFont"/>
    <w:uiPriority w:val="99"/>
    <w:semiHidden/>
    <w:unhideWhenUsed/>
    <w:rsid w:val="00387D8C"/>
    <w:rPr>
      <w:sz w:val="16"/>
      <w:szCs w:val="16"/>
    </w:rPr>
  </w:style>
  <w:style w:type="paragraph" w:styleId="BalloonText">
    <w:name w:val="Balloon Text"/>
    <w:basedOn w:val="Normal"/>
    <w:link w:val="BalloonTextChar"/>
    <w:uiPriority w:val="99"/>
    <w:semiHidden/>
    <w:unhideWhenUsed/>
    <w:rsid w:val="00387D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D8C"/>
    <w:rPr>
      <w:rFonts w:ascii="Segoe UI" w:eastAsia="Calibri" w:hAnsi="Segoe UI" w:cs="Segoe UI"/>
      <w:sz w:val="18"/>
      <w:szCs w:val="18"/>
    </w:rPr>
  </w:style>
  <w:style w:type="paragraph" w:styleId="Caption">
    <w:name w:val="caption"/>
    <w:basedOn w:val="Normal"/>
    <w:next w:val="Normal"/>
    <w:uiPriority w:val="35"/>
    <w:semiHidden/>
    <w:unhideWhenUsed/>
    <w:qFormat/>
    <w:rsid w:val="00940A5E"/>
    <w:pPr>
      <w:spacing w:line="240" w:lineRule="auto"/>
    </w:pPr>
    <w:rPr>
      <w:rFonts w:ascii="Arial" w:eastAsia="Arial" w:hAnsi="Arial" w:cs="Arial"/>
      <w:i/>
      <w:iCs/>
      <w:color w:val="1F497D"/>
      <w:sz w:val="18"/>
      <w:szCs w:val="18"/>
      <w:lang w:eastAsia="id-ID"/>
    </w:rPr>
  </w:style>
  <w:style w:type="character" w:customStyle="1" w:styleId="UnresolvedMention1">
    <w:name w:val="Unresolved Mention1"/>
    <w:basedOn w:val="DefaultParagraphFont"/>
    <w:uiPriority w:val="99"/>
    <w:semiHidden/>
    <w:unhideWhenUsed/>
    <w:rsid w:val="00A423A6"/>
    <w:rPr>
      <w:color w:val="808080"/>
      <w:shd w:val="clear" w:color="auto" w:fill="E6E6E6"/>
    </w:rPr>
  </w:style>
  <w:style w:type="paragraph" w:styleId="CommentText">
    <w:name w:val="annotation text"/>
    <w:basedOn w:val="Normal"/>
    <w:link w:val="CommentTextChar"/>
    <w:uiPriority w:val="99"/>
    <w:semiHidden/>
    <w:unhideWhenUsed/>
    <w:rsid w:val="002A70D3"/>
    <w:pPr>
      <w:spacing w:line="240" w:lineRule="auto"/>
    </w:pPr>
    <w:rPr>
      <w:sz w:val="20"/>
      <w:szCs w:val="20"/>
    </w:rPr>
  </w:style>
  <w:style w:type="character" w:customStyle="1" w:styleId="CommentTextChar">
    <w:name w:val="Comment Text Char"/>
    <w:basedOn w:val="DefaultParagraphFont"/>
    <w:link w:val="CommentText"/>
    <w:uiPriority w:val="99"/>
    <w:semiHidden/>
    <w:rsid w:val="002A70D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A70D3"/>
    <w:rPr>
      <w:b/>
      <w:bCs/>
    </w:rPr>
  </w:style>
  <w:style w:type="character" w:customStyle="1" w:styleId="CommentSubjectChar">
    <w:name w:val="Comment Subject Char"/>
    <w:basedOn w:val="CommentTextChar"/>
    <w:link w:val="CommentSubject"/>
    <w:uiPriority w:val="99"/>
    <w:semiHidden/>
    <w:rsid w:val="002A70D3"/>
    <w:rPr>
      <w:rFonts w:ascii="Calibri" w:eastAsia="Calibri" w:hAnsi="Calibri" w:cs="Times New Roman"/>
      <w:b/>
      <w:bCs/>
      <w:sz w:val="20"/>
      <w:szCs w:val="20"/>
    </w:rPr>
  </w:style>
  <w:style w:type="paragraph" w:styleId="Revision">
    <w:name w:val="Revision"/>
    <w:hidden/>
    <w:uiPriority w:val="99"/>
    <w:semiHidden/>
    <w:rsid w:val="000B4903"/>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48059071">
      <w:bodyDiv w:val="1"/>
      <w:marLeft w:val="0"/>
      <w:marRight w:val="0"/>
      <w:marTop w:val="0"/>
      <w:marBottom w:val="0"/>
      <w:divBdr>
        <w:top w:val="none" w:sz="0" w:space="0" w:color="auto"/>
        <w:left w:val="none" w:sz="0" w:space="0" w:color="auto"/>
        <w:bottom w:val="none" w:sz="0" w:space="0" w:color="auto"/>
        <w:right w:val="none" w:sz="0" w:space="0" w:color="auto"/>
      </w:divBdr>
    </w:div>
    <w:div w:id="163207439">
      <w:bodyDiv w:val="1"/>
      <w:marLeft w:val="0"/>
      <w:marRight w:val="0"/>
      <w:marTop w:val="0"/>
      <w:marBottom w:val="0"/>
      <w:divBdr>
        <w:top w:val="none" w:sz="0" w:space="0" w:color="auto"/>
        <w:left w:val="none" w:sz="0" w:space="0" w:color="auto"/>
        <w:bottom w:val="none" w:sz="0" w:space="0" w:color="auto"/>
        <w:right w:val="none" w:sz="0" w:space="0" w:color="auto"/>
      </w:divBdr>
    </w:div>
    <w:div w:id="220529727">
      <w:bodyDiv w:val="1"/>
      <w:marLeft w:val="0"/>
      <w:marRight w:val="0"/>
      <w:marTop w:val="0"/>
      <w:marBottom w:val="0"/>
      <w:divBdr>
        <w:top w:val="none" w:sz="0" w:space="0" w:color="auto"/>
        <w:left w:val="none" w:sz="0" w:space="0" w:color="auto"/>
        <w:bottom w:val="none" w:sz="0" w:space="0" w:color="auto"/>
        <w:right w:val="none" w:sz="0" w:space="0" w:color="auto"/>
      </w:divBdr>
    </w:div>
    <w:div w:id="244068437">
      <w:bodyDiv w:val="1"/>
      <w:marLeft w:val="0"/>
      <w:marRight w:val="0"/>
      <w:marTop w:val="0"/>
      <w:marBottom w:val="0"/>
      <w:divBdr>
        <w:top w:val="none" w:sz="0" w:space="0" w:color="auto"/>
        <w:left w:val="none" w:sz="0" w:space="0" w:color="auto"/>
        <w:bottom w:val="none" w:sz="0" w:space="0" w:color="auto"/>
        <w:right w:val="none" w:sz="0" w:space="0" w:color="auto"/>
      </w:divBdr>
    </w:div>
    <w:div w:id="314919326">
      <w:bodyDiv w:val="1"/>
      <w:marLeft w:val="0"/>
      <w:marRight w:val="0"/>
      <w:marTop w:val="0"/>
      <w:marBottom w:val="0"/>
      <w:divBdr>
        <w:top w:val="none" w:sz="0" w:space="0" w:color="auto"/>
        <w:left w:val="none" w:sz="0" w:space="0" w:color="auto"/>
        <w:bottom w:val="none" w:sz="0" w:space="0" w:color="auto"/>
        <w:right w:val="none" w:sz="0" w:space="0" w:color="auto"/>
      </w:divBdr>
    </w:div>
    <w:div w:id="332146638">
      <w:bodyDiv w:val="1"/>
      <w:marLeft w:val="0"/>
      <w:marRight w:val="0"/>
      <w:marTop w:val="0"/>
      <w:marBottom w:val="0"/>
      <w:divBdr>
        <w:top w:val="none" w:sz="0" w:space="0" w:color="auto"/>
        <w:left w:val="none" w:sz="0" w:space="0" w:color="auto"/>
        <w:bottom w:val="none" w:sz="0" w:space="0" w:color="auto"/>
        <w:right w:val="none" w:sz="0" w:space="0" w:color="auto"/>
      </w:divBdr>
    </w:div>
    <w:div w:id="408617139">
      <w:bodyDiv w:val="1"/>
      <w:marLeft w:val="0"/>
      <w:marRight w:val="0"/>
      <w:marTop w:val="0"/>
      <w:marBottom w:val="0"/>
      <w:divBdr>
        <w:top w:val="none" w:sz="0" w:space="0" w:color="auto"/>
        <w:left w:val="none" w:sz="0" w:space="0" w:color="auto"/>
        <w:bottom w:val="none" w:sz="0" w:space="0" w:color="auto"/>
        <w:right w:val="none" w:sz="0" w:space="0" w:color="auto"/>
      </w:divBdr>
    </w:div>
    <w:div w:id="410203345">
      <w:bodyDiv w:val="1"/>
      <w:marLeft w:val="0"/>
      <w:marRight w:val="0"/>
      <w:marTop w:val="0"/>
      <w:marBottom w:val="0"/>
      <w:divBdr>
        <w:top w:val="none" w:sz="0" w:space="0" w:color="auto"/>
        <w:left w:val="none" w:sz="0" w:space="0" w:color="auto"/>
        <w:bottom w:val="none" w:sz="0" w:space="0" w:color="auto"/>
        <w:right w:val="none" w:sz="0" w:space="0" w:color="auto"/>
      </w:divBdr>
    </w:div>
    <w:div w:id="606889811">
      <w:bodyDiv w:val="1"/>
      <w:marLeft w:val="0"/>
      <w:marRight w:val="0"/>
      <w:marTop w:val="0"/>
      <w:marBottom w:val="0"/>
      <w:divBdr>
        <w:top w:val="none" w:sz="0" w:space="0" w:color="auto"/>
        <w:left w:val="none" w:sz="0" w:space="0" w:color="auto"/>
        <w:bottom w:val="none" w:sz="0" w:space="0" w:color="auto"/>
        <w:right w:val="none" w:sz="0" w:space="0" w:color="auto"/>
      </w:divBdr>
    </w:div>
    <w:div w:id="651368207">
      <w:bodyDiv w:val="1"/>
      <w:marLeft w:val="0"/>
      <w:marRight w:val="0"/>
      <w:marTop w:val="0"/>
      <w:marBottom w:val="0"/>
      <w:divBdr>
        <w:top w:val="none" w:sz="0" w:space="0" w:color="auto"/>
        <w:left w:val="none" w:sz="0" w:space="0" w:color="auto"/>
        <w:bottom w:val="none" w:sz="0" w:space="0" w:color="auto"/>
        <w:right w:val="none" w:sz="0" w:space="0" w:color="auto"/>
      </w:divBdr>
    </w:div>
    <w:div w:id="651763352">
      <w:bodyDiv w:val="1"/>
      <w:marLeft w:val="0"/>
      <w:marRight w:val="0"/>
      <w:marTop w:val="0"/>
      <w:marBottom w:val="0"/>
      <w:divBdr>
        <w:top w:val="none" w:sz="0" w:space="0" w:color="auto"/>
        <w:left w:val="none" w:sz="0" w:space="0" w:color="auto"/>
        <w:bottom w:val="none" w:sz="0" w:space="0" w:color="auto"/>
        <w:right w:val="none" w:sz="0" w:space="0" w:color="auto"/>
      </w:divBdr>
    </w:div>
    <w:div w:id="729500615">
      <w:bodyDiv w:val="1"/>
      <w:marLeft w:val="0"/>
      <w:marRight w:val="0"/>
      <w:marTop w:val="0"/>
      <w:marBottom w:val="0"/>
      <w:divBdr>
        <w:top w:val="none" w:sz="0" w:space="0" w:color="auto"/>
        <w:left w:val="none" w:sz="0" w:space="0" w:color="auto"/>
        <w:bottom w:val="none" w:sz="0" w:space="0" w:color="auto"/>
        <w:right w:val="none" w:sz="0" w:space="0" w:color="auto"/>
      </w:divBdr>
    </w:div>
    <w:div w:id="771513503">
      <w:bodyDiv w:val="1"/>
      <w:marLeft w:val="0"/>
      <w:marRight w:val="0"/>
      <w:marTop w:val="0"/>
      <w:marBottom w:val="0"/>
      <w:divBdr>
        <w:top w:val="none" w:sz="0" w:space="0" w:color="auto"/>
        <w:left w:val="none" w:sz="0" w:space="0" w:color="auto"/>
        <w:bottom w:val="none" w:sz="0" w:space="0" w:color="auto"/>
        <w:right w:val="none" w:sz="0" w:space="0" w:color="auto"/>
      </w:divBdr>
    </w:div>
    <w:div w:id="813371205">
      <w:bodyDiv w:val="1"/>
      <w:marLeft w:val="0"/>
      <w:marRight w:val="0"/>
      <w:marTop w:val="0"/>
      <w:marBottom w:val="0"/>
      <w:divBdr>
        <w:top w:val="none" w:sz="0" w:space="0" w:color="auto"/>
        <w:left w:val="none" w:sz="0" w:space="0" w:color="auto"/>
        <w:bottom w:val="none" w:sz="0" w:space="0" w:color="auto"/>
        <w:right w:val="none" w:sz="0" w:space="0" w:color="auto"/>
      </w:divBdr>
    </w:div>
    <w:div w:id="908419067">
      <w:bodyDiv w:val="1"/>
      <w:marLeft w:val="0"/>
      <w:marRight w:val="0"/>
      <w:marTop w:val="0"/>
      <w:marBottom w:val="0"/>
      <w:divBdr>
        <w:top w:val="none" w:sz="0" w:space="0" w:color="auto"/>
        <w:left w:val="none" w:sz="0" w:space="0" w:color="auto"/>
        <w:bottom w:val="none" w:sz="0" w:space="0" w:color="auto"/>
        <w:right w:val="none" w:sz="0" w:space="0" w:color="auto"/>
      </w:divBdr>
    </w:div>
    <w:div w:id="952831078">
      <w:bodyDiv w:val="1"/>
      <w:marLeft w:val="0"/>
      <w:marRight w:val="0"/>
      <w:marTop w:val="0"/>
      <w:marBottom w:val="0"/>
      <w:divBdr>
        <w:top w:val="none" w:sz="0" w:space="0" w:color="auto"/>
        <w:left w:val="none" w:sz="0" w:space="0" w:color="auto"/>
        <w:bottom w:val="none" w:sz="0" w:space="0" w:color="auto"/>
        <w:right w:val="none" w:sz="0" w:space="0" w:color="auto"/>
      </w:divBdr>
    </w:div>
    <w:div w:id="968391247">
      <w:bodyDiv w:val="1"/>
      <w:marLeft w:val="0"/>
      <w:marRight w:val="0"/>
      <w:marTop w:val="0"/>
      <w:marBottom w:val="0"/>
      <w:divBdr>
        <w:top w:val="none" w:sz="0" w:space="0" w:color="auto"/>
        <w:left w:val="none" w:sz="0" w:space="0" w:color="auto"/>
        <w:bottom w:val="none" w:sz="0" w:space="0" w:color="auto"/>
        <w:right w:val="none" w:sz="0" w:space="0" w:color="auto"/>
      </w:divBdr>
    </w:div>
    <w:div w:id="978075512">
      <w:bodyDiv w:val="1"/>
      <w:marLeft w:val="0"/>
      <w:marRight w:val="0"/>
      <w:marTop w:val="0"/>
      <w:marBottom w:val="0"/>
      <w:divBdr>
        <w:top w:val="none" w:sz="0" w:space="0" w:color="auto"/>
        <w:left w:val="none" w:sz="0" w:space="0" w:color="auto"/>
        <w:bottom w:val="none" w:sz="0" w:space="0" w:color="auto"/>
        <w:right w:val="none" w:sz="0" w:space="0" w:color="auto"/>
      </w:divBdr>
    </w:div>
    <w:div w:id="997536779">
      <w:bodyDiv w:val="1"/>
      <w:marLeft w:val="0"/>
      <w:marRight w:val="0"/>
      <w:marTop w:val="0"/>
      <w:marBottom w:val="0"/>
      <w:divBdr>
        <w:top w:val="none" w:sz="0" w:space="0" w:color="auto"/>
        <w:left w:val="none" w:sz="0" w:space="0" w:color="auto"/>
        <w:bottom w:val="none" w:sz="0" w:space="0" w:color="auto"/>
        <w:right w:val="none" w:sz="0" w:space="0" w:color="auto"/>
      </w:divBdr>
    </w:div>
    <w:div w:id="1073312526">
      <w:bodyDiv w:val="1"/>
      <w:marLeft w:val="0"/>
      <w:marRight w:val="0"/>
      <w:marTop w:val="0"/>
      <w:marBottom w:val="0"/>
      <w:divBdr>
        <w:top w:val="none" w:sz="0" w:space="0" w:color="auto"/>
        <w:left w:val="none" w:sz="0" w:space="0" w:color="auto"/>
        <w:bottom w:val="none" w:sz="0" w:space="0" w:color="auto"/>
        <w:right w:val="none" w:sz="0" w:space="0" w:color="auto"/>
      </w:divBdr>
    </w:div>
    <w:div w:id="1126580127">
      <w:bodyDiv w:val="1"/>
      <w:marLeft w:val="0"/>
      <w:marRight w:val="0"/>
      <w:marTop w:val="0"/>
      <w:marBottom w:val="0"/>
      <w:divBdr>
        <w:top w:val="none" w:sz="0" w:space="0" w:color="auto"/>
        <w:left w:val="none" w:sz="0" w:space="0" w:color="auto"/>
        <w:bottom w:val="none" w:sz="0" w:space="0" w:color="auto"/>
        <w:right w:val="none" w:sz="0" w:space="0" w:color="auto"/>
      </w:divBdr>
    </w:div>
    <w:div w:id="1190795437">
      <w:bodyDiv w:val="1"/>
      <w:marLeft w:val="0"/>
      <w:marRight w:val="0"/>
      <w:marTop w:val="0"/>
      <w:marBottom w:val="0"/>
      <w:divBdr>
        <w:top w:val="none" w:sz="0" w:space="0" w:color="auto"/>
        <w:left w:val="none" w:sz="0" w:space="0" w:color="auto"/>
        <w:bottom w:val="none" w:sz="0" w:space="0" w:color="auto"/>
        <w:right w:val="none" w:sz="0" w:space="0" w:color="auto"/>
      </w:divBdr>
    </w:div>
    <w:div w:id="1242369659">
      <w:bodyDiv w:val="1"/>
      <w:marLeft w:val="0"/>
      <w:marRight w:val="0"/>
      <w:marTop w:val="0"/>
      <w:marBottom w:val="0"/>
      <w:divBdr>
        <w:top w:val="none" w:sz="0" w:space="0" w:color="auto"/>
        <w:left w:val="none" w:sz="0" w:space="0" w:color="auto"/>
        <w:bottom w:val="none" w:sz="0" w:space="0" w:color="auto"/>
        <w:right w:val="none" w:sz="0" w:space="0" w:color="auto"/>
      </w:divBdr>
    </w:div>
    <w:div w:id="1259674689">
      <w:bodyDiv w:val="1"/>
      <w:marLeft w:val="0"/>
      <w:marRight w:val="0"/>
      <w:marTop w:val="0"/>
      <w:marBottom w:val="0"/>
      <w:divBdr>
        <w:top w:val="none" w:sz="0" w:space="0" w:color="auto"/>
        <w:left w:val="none" w:sz="0" w:space="0" w:color="auto"/>
        <w:bottom w:val="none" w:sz="0" w:space="0" w:color="auto"/>
        <w:right w:val="none" w:sz="0" w:space="0" w:color="auto"/>
      </w:divBdr>
    </w:div>
    <w:div w:id="1319116335">
      <w:bodyDiv w:val="1"/>
      <w:marLeft w:val="0"/>
      <w:marRight w:val="0"/>
      <w:marTop w:val="0"/>
      <w:marBottom w:val="0"/>
      <w:divBdr>
        <w:top w:val="none" w:sz="0" w:space="0" w:color="auto"/>
        <w:left w:val="none" w:sz="0" w:space="0" w:color="auto"/>
        <w:bottom w:val="none" w:sz="0" w:space="0" w:color="auto"/>
        <w:right w:val="none" w:sz="0" w:space="0" w:color="auto"/>
      </w:divBdr>
    </w:div>
    <w:div w:id="1372149701">
      <w:bodyDiv w:val="1"/>
      <w:marLeft w:val="0"/>
      <w:marRight w:val="0"/>
      <w:marTop w:val="0"/>
      <w:marBottom w:val="0"/>
      <w:divBdr>
        <w:top w:val="none" w:sz="0" w:space="0" w:color="auto"/>
        <w:left w:val="none" w:sz="0" w:space="0" w:color="auto"/>
        <w:bottom w:val="none" w:sz="0" w:space="0" w:color="auto"/>
        <w:right w:val="none" w:sz="0" w:space="0" w:color="auto"/>
      </w:divBdr>
    </w:div>
    <w:div w:id="1537356387">
      <w:bodyDiv w:val="1"/>
      <w:marLeft w:val="0"/>
      <w:marRight w:val="0"/>
      <w:marTop w:val="0"/>
      <w:marBottom w:val="0"/>
      <w:divBdr>
        <w:top w:val="none" w:sz="0" w:space="0" w:color="auto"/>
        <w:left w:val="none" w:sz="0" w:space="0" w:color="auto"/>
        <w:bottom w:val="none" w:sz="0" w:space="0" w:color="auto"/>
        <w:right w:val="none" w:sz="0" w:space="0" w:color="auto"/>
      </w:divBdr>
    </w:div>
    <w:div w:id="1563785000">
      <w:bodyDiv w:val="1"/>
      <w:marLeft w:val="0"/>
      <w:marRight w:val="0"/>
      <w:marTop w:val="0"/>
      <w:marBottom w:val="0"/>
      <w:divBdr>
        <w:top w:val="none" w:sz="0" w:space="0" w:color="auto"/>
        <w:left w:val="none" w:sz="0" w:space="0" w:color="auto"/>
        <w:bottom w:val="none" w:sz="0" w:space="0" w:color="auto"/>
        <w:right w:val="none" w:sz="0" w:space="0" w:color="auto"/>
      </w:divBdr>
    </w:div>
    <w:div w:id="1914394287">
      <w:bodyDiv w:val="1"/>
      <w:marLeft w:val="0"/>
      <w:marRight w:val="0"/>
      <w:marTop w:val="0"/>
      <w:marBottom w:val="0"/>
      <w:divBdr>
        <w:top w:val="none" w:sz="0" w:space="0" w:color="auto"/>
        <w:left w:val="none" w:sz="0" w:space="0" w:color="auto"/>
        <w:bottom w:val="none" w:sz="0" w:space="0" w:color="auto"/>
        <w:right w:val="none" w:sz="0" w:space="0" w:color="auto"/>
      </w:divBdr>
    </w:div>
    <w:div w:id="1922329809">
      <w:bodyDiv w:val="1"/>
      <w:marLeft w:val="0"/>
      <w:marRight w:val="0"/>
      <w:marTop w:val="0"/>
      <w:marBottom w:val="0"/>
      <w:divBdr>
        <w:top w:val="none" w:sz="0" w:space="0" w:color="auto"/>
        <w:left w:val="none" w:sz="0" w:space="0" w:color="auto"/>
        <w:bottom w:val="none" w:sz="0" w:space="0" w:color="auto"/>
        <w:right w:val="none" w:sz="0" w:space="0" w:color="auto"/>
      </w:divBdr>
    </w:div>
    <w:div w:id="2020354527">
      <w:bodyDiv w:val="1"/>
      <w:marLeft w:val="0"/>
      <w:marRight w:val="0"/>
      <w:marTop w:val="0"/>
      <w:marBottom w:val="0"/>
      <w:divBdr>
        <w:top w:val="none" w:sz="0" w:space="0" w:color="auto"/>
        <w:left w:val="none" w:sz="0" w:space="0" w:color="auto"/>
        <w:bottom w:val="none" w:sz="0" w:space="0" w:color="auto"/>
        <w:right w:val="none" w:sz="0" w:space="0" w:color="auto"/>
      </w:divBdr>
    </w:div>
    <w:div w:id="2067102644">
      <w:bodyDiv w:val="1"/>
      <w:marLeft w:val="0"/>
      <w:marRight w:val="0"/>
      <w:marTop w:val="0"/>
      <w:marBottom w:val="0"/>
      <w:divBdr>
        <w:top w:val="none" w:sz="0" w:space="0" w:color="auto"/>
        <w:left w:val="none" w:sz="0" w:space="0" w:color="auto"/>
        <w:bottom w:val="none" w:sz="0" w:space="0" w:color="auto"/>
        <w:right w:val="none" w:sz="0" w:space="0" w:color="auto"/>
      </w:divBdr>
    </w:div>
    <w:div w:id="212719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QhoriAnandra@gmail.com"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BB7A1-A34E-406B-A7B1-94D7181B1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9216</Words>
  <Characters>52537</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2020-12-16T04:24:00Z</dcterms:created>
  <dcterms:modified xsi:type="dcterms:W3CDTF">2020-12-18T01:48:00Z</dcterms:modified>
</cp:coreProperties>
</file>